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D42CF" w14:textId="23EA684B" w:rsidR="00934CCD" w:rsidRPr="00934CCD" w:rsidRDefault="00934CCD" w:rsidP="00934CCD">
      <w:pPr>
        <w:rPr>
          <w:rFonts w:ascii="Arial" w:hAnsi="Arial" w:cs="Arial"/>
          <w:b/>
          <w:bCs/>
        </w:rPr>
      </w:pPr>
      <w:bookmarkStart w:id="0" w:name="Ort"/>
      <w:bookmarkEnd w:id="0"/>
      <w:r w:rsidRPr="00934CCD">
        <w:rPr>
          <w:rFonts w:ascii="Arial" w:hAnsi="Arial" w:cs="Arial"/>
          <w:b/>
          <w:bCs/>
        </w:rPr>
        <w:t xml:space="preserve">Stellungnahme und Einwendung zum Verfahren: </w:t>
      </w:r>
      <w:r w:rsidR="00F84C46">
        <w:rPr>
          <w:rFonts w:ascii="Arial" w:hAnsi="Arial" w:cs="Arial"/>
          <w:b/>
          <w:bCs/>
        </w:rPr>
        <w:t xml:space="preserve">2. Änderung des Regionalplans Südhessen / Regionalen Flächennutzungsplans 2010 für die Gemeinde Schöneck, Ortsteil Kilianstädten, Gebiet A: „Gewerbegebiet Kilianstädten Nord ll", Gebiet B: </w:t>
      </w:r>
      <w:bookmarkStart w:id="1" w:name="_GoBack"/>
      <w:r w:rsidR="00F84C46">
        <w:rPr>
          <w:rFonts w:ascii="Arial" w:hAnsi="Arial" w:cs="Arial"/>
          <w:b/>
          <w:bCs/>
        </w:rPr>
        <w:t>„Südlicher Ortsrand“,</w:t>
      </w:r>
      <w:r w:rsidRPr="00934CCD">
        <w:rPr>
          <w:rFonts w:ascii="Arial" w:hAnsi="Arial" w:cs="Arial"/>
          <w:b/>
          <w:bCs/>
        </w:rPr>
        <w:t xml:space="preserve"> Beteiligung der Öffentlichkeit gemäß § 3 Abs.2 Baugesetzbuch </w:t>
      </w:r>
      <w:bookmarkEnd w:id="1"/>
      <w:r w:rsidRPr="00934CCD">
        <w:rPr>
          <w:rFonts w:ascii="Arial" w:hAnsi="Arial" w:cs="Arial"/>
          <w:b/>
          <w:bCs/>
        </w:rPr>
        <w:t>(BauGB)</w:t>
      </w:r>
    </w:p>
    <w:p w14:paraId="7BD75360" w14:textId="13FEB39E" w:rsidR="00065148" w:rsidRDefault="009B68F2">
      <w:pPr>
        <w:rPr>
          <w:rFonts w:ascii="Arial" w:hAnsi="Arial"/>
        </w:rPr>
      </w:pPr>
      <w:r>
        <w:rPr>
          <w:noProof/>
        </w:rPr>
        <mc:AlternateContent>
          <mc:Choice Requires="wps">
            <w:drawing>
              <wp:anchor distT="45720" distB="45720" distL="114300" distR="114300" simplePos="0" relativeHeight="251657216" behindDoc="0" locked="0" layoutInCell="1" allowOverlap="1" wp14:anchorId="30EAE5D6" wp14:editId="065C0A2A">
                <wp:simplePos x="0" y="0"/>
                <wp:positionH relativeFrom="margin">
                  <wp:posOffset>-4445</wp:posOffset>
                </wp:positionH>
                <wp:positionV relativeFrom="margin">
                  <wp:posOffset>1052830</wp:posOffset>
                </wp:positionV>
                <wp:extent cx="2198370" cy="1152525"/>
                <wp:effectExtent l="9525" t="9525" r="1143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152525"/>
                        </a:xfrm>
                        <a:prstGeom prst="rect">
                          <a:avLst/>
                        </a:prstGeom>
                        <a:solidFill>
                          <a:srgbClr val="FFFFFF"/>
                        </a:solidFill>
                        <a:ln w="9525">
                          <a:solidFill>
                            <a:srgbClr val="FFFFFF"/>
                          </a:solidFill>
                          <a:miter lim="800000"/>
                          <a:headEnd/>
                          <a:tailEnd/>
                        </a:ln>
                      </wps:spPr>
                      <wps:txbx>
                        <w:txbxContent>
                          <w:p w14:paraId="417D8CE1" w14:textId="3C1E263F" w:rsidR="002A10F0" w:rsidRDefault="002A10F0" w:rsidP="00934CCD">
                            <w:pPr>
                              <w:rPr>
                                <w:rFonts w:ascii="Arial" w:hAnsi="Arial"/>
                              </w:rPr>
                            </w:pPr>
                            <w:r>
                              <w:rPr>
                                <w:rFonts w:ascii="Arial" w:hAnsi="Arial"/>
                              </w:rPr>
                              <w:t>An den</w:t>
                            </w:r>
                          </w:p>
                          <w:p w14:paraId="2FA71573" w14:textId="77777777" w:rsidR="002A10F0" w:rsidRDefault="002A10F0" w:rsidP="00934CCD">
                            <w:pPr>
                              <w:rPr>
                                <w:rFonts w:ascii="Arial" w:hAnsi="Arial"/>
                              </w:rPr>
                            </w:pPr>
                            <w:r>
                              <w:rPr>
                                <w:rFonts w:ascii="Arial" w:hAnsi="Arial"/>
                              </w:rPr>
                              <w:t>Regionalverband</w:t>
                            </w:r>
                          </w:p>
                          <w:p w14:paraId="577805B0" w14:textId="5B6EAC12" w:rsidR="002A10F0" w:rsidRDefault="002A10F0" w:rsidP="00934CCD">
                            <w:pPr>
                              <w:rPr>
                                <w:rFonts w:ascii="Arial" w:hAnsi="Arial"/>
                              </w:rPr>
                            </w:pPr>
                            <w:r>
                              <w:rPr>
                                <w:rFonts w:ascii="Arial" w:hAnsi="Arial"/>
                              </w:rPr>
                              <w:t>FrankfurtRheinMain</w:t>
                            </w:r>
                          </w:p>
                          <w:p w14:paraId="327F0CCD" w14:textId="2E54219E" w:rsidR="002A10F0" w:rsidRPr="00934CCD" w:rsidRDefault="002A10F0" w:rsidP="00934CCD">
                            <w:pPr>
                              <w:rPr>
                                <w:rFonts w:ascii="Arial" w:hAnsi="Arial"/>
                              </w:rPr>
                            </w:pPr>
                            <w:r>
                              <w:rPr>
                                <w:rFonts w:ascii="Arial" w:hAnsi="Arial"/>
                              </w:rPr>
                              <w:t>Poststr. 16</w:t>
                            </w:r>
                          </w:p>
                          <w:p w14:paraId="4F1AE279" w14:textId="33BEA0DD" w:rsidR="002A10F0" w:rsidRDefault="002A10F0" w:rsidP="00934CCD">
                            <w:pPr>
                              <w:rPr>
                                <w:rFonts w:ascii="Arial" w:hAnsi="Arial"/>
                              </w:rPr>
                            </w:pPr>
                            <w:r>
                              <w:rPr>
                                <w:rFonts w:ascii="Arial" w:hAnsi="Arial"/>
                              </w:rPr>
                              <w:t xml:space="preserve">60329 Frankfurt a. M. </w:t>
                            </w:r>
                          </w:p>
                          <w:p w14:paraId="216388A7" w14:textId="1184773C" w:rsidR="002A10F0" w:rsidRDefault="002A10F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EAE5D6" id="_x0000_t202" coordsize="21600,21600" o:spt="202" path="m,l,21600r21600,l21600,xe">
                <v:stroke joinstyle="miter"/>
                <v:path gradientshapeok="t" o:connecttype="rect"/>
              </v:shapetype>
              <v:shape id="Textfeld 2" o:spid="_x0000_s1026" type="#_x0000_t202" style="position:absolute;margin-left:-.35pt;margin-top:82.9pt;width:173.1pt;height:90.7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" strokecolor="white">
                <v:textbox style="mso-fit-shape-to-text:t">
                  <w:txbxContent>
                    <w:p w14:paraId="417D8CE1" w14:textId="3C1E263F" w:rsidR="002A10F0" w:rsidRDefault="002A10F0" w:rsidP="00934CCD">
                      <w:pPr>
                        <w:rPr>
                          <w:rFonts w:ascii="Arial" w:hAnsi="Arial"/>
                        </w:rPr>
                      </w:pPr>
                      <w:r>
                        <w:rPr>
                          <w:rFonts w:ascii="Arial" w:hAnsi="Arial"/>
                        </w:rPr>
                        <w:t>An den</w:t>
                      </w:r>
                    </w:p>
                    <w:p w14:paraId="2FA71573" w14:textId="77777777" w:rsidR="002A10F0" w:rsidRDefault="002A10F0" w:rsidP="00934CCD">
                      <w:pPr>
                        <w:rPr>
                          <w:rFonts w:ascii="Arial" w:hAnsi="Arial"/>
                        </w:rPr>
                      </w:pPr>
                      <w:r>
                        <w:rPr>
                          <w:rFonts w:ascii="Arial" w:hAnsi="Arial"/>
                        </w:rPr>
                        <w:t>Regionalverband</w:t>
                      </w:r>
                    </w:p>
                    <w:p w14:paraId="577805B0" w14:textId="5B6EAC12" w:rsidR="002A10F0" w:rsidRDefault="002A10F0" w:rsidP="00934CCD">
                      <w:pPr>
                        <w:rPr>
                          <w:rFonts w:ascii="Arial" w:hAnsi="Arial"/>
                        </w:rPr>
                      </w:pPr>
                      <w:r>
                        <w:rPr>
                          <w:rFonts w:ascii="Arial" w:hAnsi="Arial"/>
                        </w:rPr>
                        <w:t>FrankfurtRheinMain</w:t>
                      </w:r>
                    </w:p>
                    <w:p w14:paraId="327F0CCD" w14:textId="2E54219E" w:rsidR="002A10F0" w:rsidRPr="00934CCD" w:rsidRDefault="002A10F0" w:rsidP="00934CCD">
                      <w:pPr>
                        <w:rPr>
                          <w:rFonts w:ascii="Arial" w:hAnsi="Arial"/>
                        </w:rPr>
                      </w:pPr>
                      <w:r>
                        <w:rPr>
                          <w:rFonts w:ascii="Arial" w:hAnsi="Arial"/>
                        </w:rPr>
                        <w:t>Poststr. 16</w:t>
                      </w:r>
                    </w:p>
                    <w:p w14:paraId="4F1AE279" w14:textId="33BEA0DD" w:rsidR="002A10F0" w:rsidRDefault="002A10F0" w:rsidP="00934CCD">
                      <w:pPr>
                        <w:rPr>
                          <w:rFonts w:ascii="Arial" w:hAnsi="Arial"/>
                        </w:rPr>
                      </w:pPr>
                      <w:r>
                        <w:rPr>
                          <w:rFonts w:ascii="Arial" w:hAnsi="Arial"/>
                        </w:rPr>
                        <w:t xml:space="preserve">60329 Frankfurt a. M. </w:t>
                      </w:r>
                    </w:p>
                    <w:p w14:paraId="216388A7" w14:textId="1184773C" w:rsidR="002A10F0" w:rsidRDefault="002A10F0"/>
                  </w:txbxContent>
                </v:textbox>
                <w10:wrap type="square" anchorx="margin" anchory="margin"/>
              </v:shape>
            </w:pict>
          </mc:Fallback>
        </mc:AlternateContent>
      </w:r>
    </w:p>
    <w:p w14:paraId="71CCB34E" w14:textId="6F35130D" w:rsidR="00934CCD" w:rsidRDefault="00934CCD" w:rsidP="00934CCD">
      <w:pPr>
        <w:rPr>
          <w:rFonts w:ascii="Arial" w:hAnsi="Arial"/>
        </w:rPr>
      </w:pPr>
    </w:p>
    <w:p w14:paraId="1243F4DF" w14:textId="4FC26E24" w:rsidR="00065148" w:rsidRDefault="009B68F2">
      <w:pPr>
        <w:jc w:val="right"/>
        <w:rPr>
          <w:rFonts w:ascii="Arial" w:hAnsi="Arial"/>
        </w:rPr>
      </w:pPr>
      <w:r>
        <w:rPr>
          <w:rFonts w:ascii="Arial" w:hAnsi="Arial"/>
          <w:noProof/>
        </w:rPr>
        <mc:AlternateContent>
          <mc:Choice Requires="wps">
            <w:drawing>
              <wp:anchor distT="45720" distB="45720" distL="114300" distR="114300" simplePos="0" relativeHeight="251658240" behindDoc="0" locked="0" layoutInCell="1" allowOverlap="1" wp14:anchorId="30EAE5D6" wp14:editId="4BB09149">
                <wp:simplePos x="0" y="0"/>
                <wp:positionH relativeFrom="margin">
                  <wp:posOffset>2776855</wp:posOffset>
                </wp:positionH>
                <wp:positionV relativeFrom="margin">
                  <wp:posOffset>1052830</wp:posOffset>
                </wp:positionV>
                <wp:extent cx="3055620" cy="1642745"/>
                <wp:effectExtent l="9525" t="9525" r="1143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642745"/>
                        </a:xfrm>
                        <a:prstGeom prst="rect">
                          <a:avLst/>
                        </a:prstGeom>
                        <a:solidFill>
                          <a:srgbClr val="FFFFFF"/>
                        </a:solidFill>
                        <a:ln w="9525">
                          <a:solidFill>
                            <a:srgbClr val="000000"/>
                          </a:solidFill>
                          <a:miter lim="800000"/>
                          <a:headEnd/>
                          <a:tailEnd/>
                        </a:ln>
                      </wps:spPr>
                      <wps:txbx>
                        <w:txbxContent>
                          <w:p w14:paraId="73AE41AE" w14:textId="5D84D383" w:rsidR="002A10F0" w:rsidRDefault="002A10F0" w:rsidP="00934CCD">
                            <w:pPr>
                              <w:rPr>
                                <w:rFonts w:ascii="Arial" w:hAnsi="Arial"/>
                              </w:rPr>
                            </w:pPr>
                            <w:r>
                              <w:rPr>
                                <w:rFonts w:ascii="Arial" w:hAnsi="Arial"/>
                              </w:rPr>
                              <w:t>Absender</w:t>
                            </w:r>
                          </w:p>
                          <w:p w14:paraId="2DFE01DD" w14:textId="0D3FA4E9" w:rsidR="002A10F0" w:rsidRDefault="002A10F0" w:rsidP="00934CCD">
                            <w:pPr>
                              <w:spacing w:line="360" w:lineRule="auto"/>
                            </w:pPr>
                          </w:p>
                          <w:p w14:paraId="534F6E48" w14:textId="29469773" w:rsidR="002A10F0" w:rsidRDefault="002A10F0" w:rsidP="00934CCD">
                            <w:pPr>
                              <w:pBdr>
                                <w:top w:val="single" w:sz="12" w:space="1" w:color="auto"/>
                                <w:bottom w:val="single" w:sz="12" w:space="1" w:color="auto"/>
                              </w:pBdr>
                              <w:spacing w:line="360" w:lineRule="auto"/>
                            </w:pPr>
                          </w:p>
                          <w:p w14:paraId="6E31DEB4" w14:textId="749EAC58" w:rsidR="002A10F0" w:rsidRDefault="002A10F0" w:rsidP="00934CCD">
                            <w:pPr>
                              <w:pBdr>
                                <w:bottom w:val="single" w:sz="12" w:space="1" w:color="auto"/>
                                <w:between w:val="single" w:sz="12" w:space="1" w:color="auto"/>
                              </w:pBdr>
                              <w:spacing w:line="360" w:lineRule="auto"/>
                            </w:pPr>
                          </w:p>
                          <w:p w14:paraId="0E7D3674" w14:textId="62FF296B" w:rsidR="002A10F0" w:rsidRDefault="002A10F0" w:rsidP="00934CCD">
                            <w:pPr>
                              <w:pBdr>
                                <w:bottom w:val="single" w:sz="12" w:space="1" w:color="auto"/>
                                <w:between w:val="single" w:sz="12" w:space="1" w:color="auto"/>
                              </w:pBdr>
                              <w:spacing w:line="360" w:lineRule="auto"/>
                            </w:pPr>
                          </w:p>
                          <w:p w14:paraId="764F806F" w14:textId="77777777" w:rsidR="002A10F0" w:rsidRDefault="002A10F0" w:rsidP="00934CC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EAE5D6" id="Text Box 4" o:spid="_x0000_s1027" type="#_x0000_t202" style="position:absolute;left:0;text-align:left;margin-left:218.65pt;margin-top:82.9pt;width:240.6pt;height:129.3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">
                <v:textbox style="mso-fit-shape-to-text:t">
                  <w:txbxContent>
                    <w:p w14:paraId="73AE41AE" w14:textId="5D84D383" w:rsidR="002A10F0" w:rsidRDefault="002A10F0" w:rsidP="00934CCD">
                      <w:pPr>
                        <w:rPr>
                          <w:rFonts w:ascii="Arial" w:hAnsi="Arial"/>
                        </w:rPr>
                      </w:pPr>
                      <w:r>
                        <w:rPr>
                          <w:rFonts w:ascii="Arial" w:hAnsi="Arial"/>
                        </w:rPr>
                        <w:t>Absender</w:t>
                      </w:r>
                    </w:p>
                    <w:p w14:paraId="2DFE01DD" w14:textId="0D3FA4E9" w:rsidR="002A10F0" w:rsidRDefault="002A10F0" w:rsidP="00934CCD">
                      <w:pPr>
                        <w:spacing w:line="360" w:lineRule="auto"/>
                      </w:pPr>
                    </w:p>
                    <w:p w14:paraId="534F6E48" w14:textId="29469773" w:rsidR="002A10F0" w:rsidRDefault="002A10F0" w:rsidP="00934CCD">
                      <w:pPr>
                        <w:pBdr>
                          <w:top w:val="single" w:sz="12" w:space="1" w:color="auto"/>
                          <w:bottom w:val="single" w:sz="12" w:space="1" w:color="auto"/>
                        </w:pBdr>
                        <w:spacing w:line="360" w:lineRule="auto"/>
                      </w:pPr>
                    </w:p>
                    <w:p w14:paraId="6E31DEB4" w14:textId="749EAC58" w:rsidR="002A10F0" w:rsidRDefault="002A10F0" w:rsidP="00934CCD">
                      <w:pPr>
                        <w:pBdr>
                          <w:bottom w:val="single" w:sz="12" w:space="1" w:color="auto"/>
                          <w:between w:val="single" w:sz="12" w:space="1" w:color="auto"/>
                        </w:pBdr>
                        <w:spacing w:line="360" w:lineRule="auto"/>
                      </w:pPr>
                    </w:p>
                    <w:p w14:paraId="0E7D3674" w14:textId="62FF296B" w:rsidR="002A10F0" w:rsidRDefault="002A10F0" w:rsidP="00934CCD">
                      <w:pPr>
                        <w:pBdr>
                          <w:bottom w:val="single" w:sz="12" w:space="1" w:color="auto"/>
                          <w:between w:val="single" w:sz="12" w:space="1" w:color="auto"/>
                        </w:pBdr>
                        <w:spacing w:line="360" w:lineRule="auto"/>
                      </w:pPr>
                    </w:p>
                    <w:p w14:paraId="764F806F" w14:textId="77777777" w:rsidR="002A10F0" w:rsidRDefault="002A10F0" w:rsidP="00934CCD"/>
                  </w:txbxContent>
                </v:textbox>
                <w10:wrap type="square" anchorx="margin" anchory="margin"/>
              </v:shape>
            </w:pict>
          </mc:Fallback>
        </mc:AlternateContent>
      </w:r>
    </w:p>
    <w:p w14:paraId="5415BC31" w14:textId="77777777" w:rsidR="00065148" w:rsidRDefault="00065148">
      <w:pPr>
        <w:rPr>
          <w:rFonts w:ascii="Arial" w:hAnsi="Arial"/>
        </w:rPr>
      </w:pPr>
    </w:p>
    <w:p w14:paraId="5FD57928" w14:textId="77777777" w:rsidR="00934CCD" w:rsidRDefault="00934CCD">
      <w:pPr>
        <w:rPr>
          <w:rFonts w:ascii="Arial" w:hAnsi="Arial"/>
        </w:rPr>
      </w:pPr>
    </w:p>
    <w:p w14:paraId="5DF73B8B" w14:textId="3A2CEFB6" w:rsidR="00934CCD" w:rsidRDefault="00934CCD">
      <w:pPr>
        <w:rPr>
          <w:rFonts w:ascii="Arial" w:hAnsi="Arial"/>
        </w:rPr>
      </w:pPr>
    </w:p>
    <w:p w14:paraId="4AADA8B4" w14:textId="77777777" w:rsidR="00934CCD" w:rsidRDefault="00934CCD">
      <w:pPr>
        <w:rPr>
          <w:rFonts w:ascii="Arial" w:hAnsi="Arial"/>
        </w:rPr>
      </w:pPr>
    </w:p>
    <w:p w14:paraId="13681F47" w14:textId="77777777" w:rsidR="00934CCD" w:rsidRDefault="00934CCD">
      <w:pPr>
        <w:rPr>
          <w:rFonts w:ascii="Arial" w:hAnsi="Arial"/>
        </w:rPr>
      </w:pPr>
    </w:p>
    <w:p w14:paraId="2835D9B0" w14:textId="77777777" w:rsidR="00934CCD" w:rsidRDefault="00934CCD">
      <w:pPr>
        <w:rPr>
          <w:rFonts w:ascii="Arial" w:hAnsi="Arial"/>
        </w:rPr>
      </w:pPr>
    </w:p>
    <w:p w14:paraId="040C691A" w14:textId="77777777" w:rsidR="00934CCD" w:rsidRDefault="00934CCD">
      <w:pPr>
        <w:rPr>
          <w:rFonts w:ascii="Arial" w:hAnsi="Arial"/>
        </w:rPr>
      </w:pPr>
    </w:p>
    <w:p w14:paraId="127E55C4" w14:textId="77777777" w:rsidR="00934CCD" w:rsidRDefault="00934CCD">
      <w:pPr>
        <w:rPr>
          <w:rFonts w:ascii="Arial" w:hAnsi="Arial"/>
        </w:rPr>
      </w:pPr>
    </w:p>
    <w:p w14:paraId="2885D939" w14:textId="77777777" w:rsidR="00AC0B24" w:rsidRDefault="00AC0B24">
      <w:pPr>
        <w:rPr>
          <w:rFonts w:ascii="Arial" w:hAnsi="Arial"/>
        </w:rPr>
      </w:pPr>
    </w:p>
    <w:p w14:paraId="5F144E31" w14:textId="186F640B" w:rsidR="00AC0B24" w:rsidRPr="006E3E61" w:rsidRDefault="00AC0B24" w:rsidP="00AC0B24">
      <w:pPr>
        <w:pStyle w:val="KeinLeerraum"/>
        <w:rPr>
          <w:rFonts w:ascii="Arial" w:hAnsi="Arial" w:cs="Arial"/>
          <w:sz w:val="20"/>
          <w:szCs w:val="20"/>
        </w:rPr>
      </w:pPr>
      <w:r w:rsidRPr="006E3E61">
        <w:rPr>
          <w:rFonts w:ascii="Arial" w:hAnsi="Arial" w:cs="Arial"/>
          <w:sz w:val="20"/>
          <w:szCs w:val="20"/>
        </w:rPr>
        <w:t>Sehr geehrte</w:t>
      </w:r>
      <w:r w:rsidR="00F84C46">
        <w:rPr>
          <w:rFonts w:ascii="Arial" w:hAnsi="Arial" w:cs="Arial"/>
          <w:sz w:val="20"/>
          <w:szCs w:val="20"/>
        </w:rPr>
        <w:t xml:space="preserve">r Herr Horn, </w:t>
      </w:r>
      <w:r w:rsidRPr="006E3E61">
        <w:rPr>
          <w:rFonts w:ascii="Arial" w:hAnsi="Arial" w:cs="Arial"/>
          <w:sz w:val="20"/>
          <w:szCs w:val="20"/>
        </w:rPr>
        <w:t>sehr geehrte Damen und Herren,</w:t>
      </w:r>
    </w:p>
    <w:p w14:paraId="06D6AAEC" w14:textId="43EB5732" w:rsidR="006E3105" w:rsidRPr="006E3E61" w:rsidRDefault="00AC0B24" w:rsidP="00AC0B24">
      <w:pPr>
        <w:pStyle w:val="KeinLeerraum"/>
        <w:rPr>
          <w:rFonts w:ascii="Arial" w:hAnsi="Arial" w:cs="Arial"/>
          <w:sz w:val="20"/>
          <w:szCs w:val="20"/>
        </w:rPr>
      </w:pPr>
      <w:r w:rsidRPr="006E3E61">
        <w:rPr>
          <w:rFonts w:ascii="Arial" w:hAnsi="Arial" w:cs="Arial"/>
          <w:sz w:val="20"/>
          <w:szCs w:val="20"/>
        </w:rPr>
        <w:t xml:space="preserve">gegen </w:t>
      </w:r>
      <w:r w:rsidR="00F84C46">
        <w:rPr>
          <w:rFonts w:ascii="Arial" w:hAnsi="Arial" w:cs="Arial"/>
          <w:sz w:val="20"/>
          <w:szCs w:val="20"/>
        </w:rPr>
        <w:t xml:space="preserve">die am 4.1.2023 bekannt gegebene 2. Änderung Regionalplans Südhessen / Regionalen Flächennutzungsplans 2010 für die Gemeinde Schöneck, Ortsteil Kilianstädten, Gebiet A: „Gewerbegebiet Kilianstädten Nord I“, Gebiet B: </w:t>
      </w:r>
      <w:r w:rsidR="007270A8">
        <w:rPr>
          <w:rFonts w:ascii="Arial" w:hAnsi="Arial" w:cs="Arial"/>
          <w:sz w:val="20"/>
          <w:szCs w:val="20"/>
        </w:rPr>
        <w:t>„</w:t>
      </w:r>
      <w:r w:rsidR="00F84C46">
        <w:rPr>
          <w:rFonts w:ascii="Arial" w:hAnsi="Arial" w:cs="Arial"/>
          <w:sz w:val="20"/>
          <w:szCs w:val="20"/>
        </w:rPr>
        <w:t>Südlicher Ortsrand“</w:t>
      </w:r>
      <w:r w:rsidRPr="006E3E61">
        <w:rPr>
          <w:rFonts w:ascii="Arial" w:hAnsi="Arial" w:cs="Arial"/>
          <w:sz w:val="20"/>
          <w:szCs w:val="20"/>
        </w:rPr>
        <w:t xml:space="preserve"> bringe ich</w:t>
      </w:r>
      <w:r w:rsidR="006E3E61" w:rsidRPr="006E3E61">
        <w:rPr>
          <w:rFonts w:ascii="Arial" w:hAnsi="Arial" w:cs="Arial"/>
          <w:b/>
          <w:bCs/>
          <w:sz w:val="20"/>
          <w:szCs w:val="20"/>
        </w:rPr>
        <w:t xml:space="preserve"> </w:t>
      </w:r>
      <w:r w:rsidR="00574066" w:rsidRPr="00574066">
        <w:rPr>
          <w:rFonts w:ascii="Arial" w:hAnsi="Arial" w:cs="Arial"/>
          <w:sz w:val="20"/>
          <w:szCs w:val="20"/>
        </w:rPr>
        <w:t>folgende</w:t>
      </w:r>
      <w:r w:rsidR="00574066">
        <w:rPr>
          <w:rFonts w:ascii="Arial" w:hAnsi="Arial" w:cs="Arial"/>
          <w:b/>
          <w:bCs/>
          <w:sz w:val="20"/>
          <w:szCs w:val="20"/>
        </w:rPr>
        <w:t xml:space="preserve"> </w:t>
      </w:r>
      <w:r w:rsidRPr="006E3E61">
        <w:rPr>
          <w:rFonts w:ascii="Arial" w:hAnsi="Arial" w:cs="Arial"/>
          <w:sz w:val="20"/>
          <w:szCs w:val="20"/>
        </w:rPr>
        <w:t>Einwände vor</w:t>
      </w:r>
      <w:r w:rsidR="00574066">
        <w:rPr>
          <w:rFonts w:ascii="Arial" w:hAnsi="Arial" w:cs="Arial"/>
          <w:sz w:val="20"/>
          <w:szCs w:val="20"/>
        </w:rPr>
        <w:t xml:space="preserve"> (ist kein Kästchen angekreuzt, gelten alle sechs Punkte):</w:t>
      </w:r>
      <w:r w:rsidRPr="006E3E61">
        <w:rPr>
          <w:rFonts w:ascii="Arial" w:hAnsi="Arial" w:cs="Arial"/>
          <w:sz w:val="20"/>
          <w:szCs w:val="20"/>
        </w:rPr>
        <w:t xml:space="preserve"> </w:t>
      </w:r>
    </w:p>
    <w:p w14:paraId="157BEFBE" w14:textId="458722D3" w:rsidR="00AC0B24" w:rsidRPr="006E3E61" w:rsidRDefault="00AC0B24" w:rsidP="00AC0B24">
      <w:pPr>
        <w:numPr>
          <w:ilvl w:val="0"/>
          <w:numId w:val="5"/>
        </w:numPr>
        <w:spacing w:before="240"/>
        <w:ind w:left="362" w:hanging="646"/>
        <w:rPr>
          <w:rFonts w:ascii="Arial" w:hAnsi="Arial" w:cs="Arial"/>
          <w:b/>
          <w:u w:val="single"/>
        </w:rPr>
      </w:pPr>
      <w:r w:rsidRPr="006E3E61">
        <w:rPr>
          <w:rFonts w:ascii="Arial" w:hAnsi="Arial" w:cs="Arial"/>
          <w:b/>
          <w:u w:val="single"/>
        </w:rPr>
        <w:t xml:space="preserve">1. </w:t>
      </w:r>
      <w:r w:rsidR="00F62433">
        <w:rPr>
          <w:rFonts w:ascii="Arial" w:hAnsi="Arial" w:cs="Arial"/>
          <w:b/>
          <w:u w:val="single"/>
        </w:rPr>
        <w:t>Sparsamer und nachhaltiger Umgang mit dem Boden</w:t>
      </w:r>
    </w:p>
    <w:p w14:paraId="34231C33" w14:textId="73BDD4DA" w:rsidR="008570EA" w:rsidRDefault="008570EA" w:rsidP="008570EA">
      <w:pPr>
        <w:spacing w:line="260" w:lineRule="exact"/>
        <w:rPr>
          <w:rFonts w:ascii="Arial" w:hAnsi="Arial" w:cs="Arial"/>
          <w:sz w:val="20"/>
          <w:szCs w:val="20"/>
        </w:rPr>
      </w:pPr>
      <w:r w:rsidRPr="00B817D5">
        <w:rPr>
          <w:rFonts w:ascii="Arial" w:hAnsi="Arial" w:cs="Arial"/>
          <w:sz w:val="20"/>
          <w:szCs w:val="20"/>
        </w:rPr>
        <w:t xml:space="preserve">Das BauGB (§ 1a) sieht </w:t>
      </w:r>
      <w:r w:rsidR="00FA399D">
        <w:rPr>
          <w:rFonts w:ascii="Arial" w:hAnsi="Arial" w:cs="Arial"/>
          <w:sz w:val="20"/>
          <w:szCs w:val="20"/>
        </w:rPr>
        <w:t xml:space="preserve">als Hauptziel vor, die Nutzung von Böden auf das </w:t>
      </w:r>
      <w:r w:rsidR="00FA399D" w:rsidRPr="003F7E2E">
        <w:rPr>
          <w:rFonts w:ascii="Arial" w:hAnsi="Arial" w:cs="Arial"/>
          <w:b/>
          <w:sz w:val="20"/>
          <w:szCs w:val="20"/>
        </w:rPr>
        <w:t>unerlässliche</w:t>
      </w:r>
      <w:r w:rsidR="00FA399D">
        <w:rPr>
          <w:rFonts w:ascii="Arial" w:hAnsi="Arial" w:cs="Arial"/>
          <w:sz w:val="20"/>
          <w:szCs w:val="20"/>
        </w:rPr>
        <w:t xml:space="preserve"> Maß zu beschränken</w:t>
      </w:r>
      <w:r w:rsidR="003F7E2E">
        <w:rPr>
          <w:rFonts w:ascii="Arial" w:hAnsi="Arial" w:cs="Arial"/>
          <w:sz w:val="20"/>
          <w:szCs w:val="20"/>
        </w:rPr>
        <w:t xml:space="preserve"> und diese </w:t>
      </w:r>
      <w:r w:rsidR="00234498">
        <w:rPr>
          <w:rFonts w:ascii="Arial" w:hAnsi="Arial" w:cs="Arial"/>
          <w:sz w:val="20"/>
          <w:szCs w:val="20"/>
        </w:rPr>
        <w:t xml:space="preserve">Nutzung </w:t>
      </w:r>
      <w:r w:rsidR="003F7E2E">
        <w:rPr>
          <w:rFonts w:ascii="Arial" w:hAnsi="Arial" w:cs="Arial"/>
          <w:sz w:val="20"/>
          <w:szCs w:val="20"/>
        </w:rPr>
        <w:t xml:space="preserve">auf </w:t>
      </w:r>
      <w:r w:rsidR="004D5557">
        <w:rPr>
          <w:rFonts w:ascii="Arial" w:hAnsi="Arial" w:cs="Arial"/>
          <w:sz w:val="20"/>
          <w:szCs w:val="20"/>
        </w:rPr>
        <w:t xml:space="preserve">solche </w:t>
      </w:r>
      <w:r w:rsidR="003F7E2E">
        <w:rPr>
          <w:rFonts w:ascii="Arial" w:hAnsi="Arial" w:cs="Arial"/>
          <w:sz w:val="20"/>
          <w:szCs w:val="20"/>
        </w:rPr>
        <w:t xml:space="preserve">Böden zu lenken, die von vergleichsweise geringer Bedeutung sind. </w:t>
      </w:r>
      <w:r w:rsidRPr="00B817D5">
        <w:rPr>
          <w:rFonts w:ascii="Arial" w:hAnsi="Arial" w:cs="Arial"/>
          <w:sz w:val="20"/>
          <w:szCs w:val="20"/>
        </w:rPr>
        <w:t xml:space="preserve"> </w:t>
      </w:r>
      <w:r w:rsidR="00234498">
        <w:rPr>
          <w:rFonts w:ascii="Arial" w:hAnsi="Arial" w:cs="Arial"/>
          <w:sz w:val="20"/>
          <w:szCs w:val="20"/>
        </w:rPr>
        <w:t xml:space="preserve">Das </w:t>
      </w:r>
      <w:r w:rsidR="004338E9">
        <w:rPr>
          <w:rFonts w:ascii="Arial" w:hAnsi="Arial" w:cs="Arial"/>
          <w:sz w:val="20"/>
          <w:szCs w:val="20"/>
        </w:rPr>
        <w:t>H</w:t>
      </w:r>
      <w:r w:rsidR="00234498">
        <w:rPr>
          <w:rFonts w:ascii="Arial" w:hAnsi="Arial" w:cs="Arial"/>
          <w:sz w:val="20"/>
          <w:szCs w:val="20"/>
        </w:rPr>
        <w:t>ess.</w:t>
      </w:r>
      <w:r w:rsidRPr="00B817D5">
        <w:rPr>
          <w:rFonts w:ascii="Arial" w:hAnsi="Arial" w:cs="Arial"/>
          <w:sz w:val="20"/>
          <w:szCs w:val="20"/>
        </w:rPr>
        <w:t xml:space="preserve"> Bodenschutzgesetz fordert, schädliche Bodenveränderungen abzuwehren und die Funktionen des Bodens nachhaltig zu sichern. Die Planungen </w:t>
      </w:r>
      <w:r w:rsidR="000B0CEB">
        <w:rPr>
          <w:rFonts w:ascii="Arial" w:hAnsi="Arial" w:cs="Arial"/>
          <w:sz w:val="20"/>
          <w:szCs w:val="20"/>
        </w:rPr>
        <w:t xml:space="preserve">der Gemeinde </w:t>
      </w:r>
      <w:r w:rsidRPr="00B817D5">
        <w:rPr>
          <w:rFonts w:ascii="Arial" w:hAnsi="Arial" w:cs="Arial"/>
          <w:sz w:val="20"/>
          <w:szCs w:val="20"/>
        </w:rPr>
        <w:t>widersprechen</w:t>
      </w:r>
      <w:r w:rsidR="003F7E2E">
        <w:rPr>
          <w:rFonts w:ascii="Arial" w:hAnsi="Arial" w:cs="Arial"/>
          <w:sz w:val="20"/>
          <w:szCs w:val="20"/>
        </w:rPr>
        <w:t xml:space="preserve"> – wie man dem vorgelegten Bebauungsplan entnehmen kann -</w:t>
      </w:r>
      <w:r w:rsidR="00FA399D">
        <w:rPr>
          <w:rFonts w:ascii="Arial" w:hAnsi="Arial" w:cs="Arial"/>
          <w:sz w:val="20"/>
          <w:szCs w:val="20"/>
        </w:rPr>
        <w:t xml:space="preserve"> offenbar beiden Gesetzen</w:t>
      </w:r>
      <w:r w:rsidR="003F7E2E">
        <w:rPr>
          <w:rFonts w:ascii="Arial" w:hAnsi="Arial" w:cs="Arial"/>
          <w:sz w:val="20"/>
          <w:szCs w:val="20"/>
        </w:rPr>
        <w:t>.</w:t>
      </w:r>
      <w:r w:rsidR="004D5557">
        <w:rPr>
          <w:rFonts w:ascii="Arial" w:hAnsi="Arial" w:cs="Arial"/>
          <w:sz w:val="20"/>
          <w:szCs w:val="20"/>
        </w:rPr>
        <w:t xml:space="preserve"> Weder ist eine sparsame Nutzung des Bodens (1 bzw. 1,5-stöckige Bauweise) vorgesehen, noch wurde die besondere Güte des betroffenen Bodens (höchste Wertigkeitsstufe 1a/1b nach landw. Fachplan Südhessen) berücksichtigt. </w:t>
      </w:r>
      <w:r w:rsidR="004D5557" w:rsidRPr="00B817D5">
        <w:rPr>
          <w:rFonts w:ascii="Arial" w:hAnsi="Arial" w:cs="Arial"/>
          <w:sz w:val="20"/>
          <w:szCs w:val="20"/>
        </w:rPr>
        <w:t xml:space="preserve">Anlass </w:t>
      </w:r>
      <w:r w:rsidR="004D5557">
        <w:rPr>
          <w:rFonts w:ascii="Arial" w:hAnsi="Arial" w:cs="Arial"/>
          <w:sz w:val="20"/>
          <w:szCs w:val="20"/>
        </w:rPr>
        <w:t>für den Änderungsantrag der Gemeinde Schöneck war - laut dem Antrag – allein die Modulbauweise der Rechenzentren, die mehr Fläche benötigt.</w:t>
      </w:r>
    </w:p>
    <w:p w14:paraId="52764E1C" w14:textId="3C639917" w:rsidR="00CB33F5" w:rsidRPr="003566F8" w:rsidRDefault="00FA399D" w:rsidP="006F207C">
      <w:pPr>
        <w:spacing w:line="260" w:lineRule="exact"/>
        <w:rPr>
          <w:rFonts w:ascii="Arial" w:hAnsi="Arial" w:cs="Arial"/>
          <w:b/>
          <w:i/>
          <w:color w:val="404040"/>
          <w:sz w:val="18"/>
          <w:szCs w:val="18"/>
          <w:shd w:val="clear" w:color="auto" w:fill="FFFFFF"/>
        </w:rPr>
      </w:pPr>
      <w:r>
        <w:rPr>
          <w:rFonts w:ascii="Arial" w:hAnsi="Arial" w:cs="Arial"/>
          <w:sz w:val="20"/>
          <w:szCs w:val="20"/>
        </w:rPr>
        <w:t xml:space="preserve">Zu den Aufgaben des </w:t>
      </w:r>
      <w:r w:rsidR="006F207C">
        <w:rPr>
          <w:rFonts w:ascii="Arial" w:hAnsi="Arial" w:cs="Arial"/>
          <w:sz w:val="20"/>
          <w:szCs w:val="20"/>
        </w:rPr>
        <w:t>Regionalverband</w:t>
      </w:r>
      <w:r>
        <w:rPr>
          <w:rFonts w:ascii="Arial" w:hAnsi="Arial" w:cs="Arial"/>
          <w:sz w:val="20"/>
          <w:szCs w:val="20"/>
        </w:rPr>
        <w:t xml:space="preserve">es gehört gemäß dem Hess. MetropolG </w:t>
      </w:r>
      <w:r w:rsidR="003F7E2E">
        <w:rPr>
          <w:rFonts w:ascii="Arial" w:hAnsi="Arial" w:cs="Arial"/>
          <w:sz w:val="20"/>
          <w:szCs w:val="20"/>
        </w:rPr>
        <w:t xml:space="preserve">u.a. </w:t>
      </w:r>
      <w:r>
        <w:rPr>
          <w:rFonts w:ascii="Arial" w:hAnsi="Arial" w:cs="Arial"/>
          <w:sz w:val="20"/>
          <w:szCs w:val="20"/>
        </w:rPr>
        <w:t xml:space="preserve">die </w:t>
      </w:r>
      <w:r w:rsidR="00234498">
        <w:rPr>
          <w:rFonts w:ascii="Arial" w:hAnsi="Arial" w:cs="Arial"/>
          <w:sz w:val="20"/>
          <w:szCs w:val="20"/>
        </w:rPr>
        <w:t>Förderung der „klimagerechten Entwicklung“ der Region</w:t>
      </w:r>
      <w:r>
        <w:rPr>
          <w:rFonts w:ascii="Arial" w:hAnsi="Arial" w:cs="Arial"/>
          <w:sz w:val="20"/>
          <w:szCs w:val="20"/>
        </w:rPr>
        <w:t xml:space="preserve">. </w:t>
      </w:r>
      <w:r w:rsidR="006F207C">
        <w:rPr>
          <w:rFonts w:ascii="Arial" w:hAnsi="Arial" w:cs="Arial"/>
          <w:sz w:val="20"/>
          <w:szCs w:val="20"/>
        </w:rPr>
        <w:t xml:space="preserve">Mit der Zustimmung zum Änderungsantrag </w:t>
      </w:r>
      <w:r>
        <w:rPr>
          <w:rFonts w:ascii="Arial" w:hAnsi="Arial" w:cs="Arial"/>
          <w:sz w:val="20"/>
          <w:szCs w:val="20"/>
        </w:rPr>
        <w:t xml:space="preserve">stellt sich </w:t>
      </w:r>
      <w:r w:rsidR="006F207C">
        <w:rPr>
          <w:rFonts w:ascii="Arial" w:hAnsi="Arial" w:cs="Arial"/>
          <w:sz w:val="20"/>
          <w:szCs w:val="20"/>
        </w:rPr>
        <w:t xml:space="preserve">die </w:t>
      </w:r>
      <w:r>
        <w:rPr>
          <w:rFonts w:ascii="Arial" w:hAnsi="Arial" w:cs="Arial"/>
          <w:sz w:val="20"/>
          <w:szCs w:val="20"/>
        </w:rPr>
        <w:t>Verbandskammer gegen die eigenen</w:t>
      </w:r>
      <w:r w:rsidR="003F7E2E">
        <w:rPr>
          <w:rFonts w:ascii="Arial" w:hAnsi="Arial" w:cs="Arial"/>
          <w:sz w:val="20"/>
          <w:szCs w:val="20"/>
        </w:rPr>
        <w:t>, gesetzlich vorgegebenen Aufgaben</w:t>
      </w:r>
      <w:r w:rsidR="00234498">
        <w:rPr>
          <w:rFonts w:ascii="Arial" w:hAnsi="Arial" w:cs="Arial"/>
          <w:sz w:val="20"/>
          <w:szCs w:val="20"/>
        </w:rPr>
        <w:t xml:space="preserve">, vgl. Präambel </w:t>
      </w:r>
      <w:r w:rsidR="004338E9">
        <w:rPr>
          <w:rFonts w:ascii="Arial" w:hAnsi="Arial" w:cs="Arial"/>
          <w:sz w:val="20"/>
          <w:szCs w:val="20"/>
        </w:rPr>
        <w:t xml:space="preserve">Hess. </w:t>
      </w:r>
      <w:r w:rsidR="00234498">
        <w:rPr>
          <w:rFonts w:ascii="Arial" w:hAnsi="Arial" w:cs="Arial"/>
          <w:sz w:val="20"/>
          <w:szCs w:val="20"/>
        </w:rPr>
        <w:t xml:space="preserve">MetropolG. </w:t>
      </w:r>
      <w:r w:rsidR="004D5557">
        <w:rPr>
          <w:rFonts w:ascii="Arial" w:hAnsi="Arial" w:cs="Arial"/>
          <w:sz w:val="20"/>
          <w:szCs w:val="20"/>
        </w:rPr>
        <w:t>Der Regionalverband würde im Falle einer Zustimmung zur Änderung des FNP d</w:t>
      </w:r>
      <w:r>
        <w:rPr>
          <w:rFonts w:ascii="Arial" w:hAnsi="Arial" w:cs="Arial"/>
          <w:sz w:val="20"/>
          <w:szCs w:val="20"/>
        </w:rPr>
        <w:t xml:space="preserve">er Gemeinde Schöneck einen </w:t>
      </w:r>
      <w:r w:rsidR="006F207C">
        <w:rPr>
          <w:rFonts w:ascii="Arial" w:hAnsi="Arial" w:cs="Arial"/>
          <w:sz w:val="20"/>
          <w:szCs w:val="20"/>
        </w:rPr>
        <w:t xml:space="preserve">Verstoß </w:t>
      </w:r>
      <w:r>
        <w:rPr>
          <w:rFonts w:ascii="Arial" w:hAnsi="Arial" w:cs="Arial"/>
          <w:sz w:val="20"/>
          <w:szCs w:val="20"/>
        </w:rPr>
        <w:t xml:space="preserve">u. a. </w:t>
      </w:r>
      <w:r w:rsidR="00741720">
        <w:rPr>
          <w:rFonts w:ascii="Arial" w:hAnsi="Arial" w:cs="Arial"/>
          <w:sz w:val="20"/>
          <w:szCs w:val="20"/>
        </w:rPr>
        <w:t>gegen BauGB, BNatSchG, GrwV</w:t>
      </w:r>
      <w:r w:rsidR="006F207C">
        <w:rPr>
          <w:rFonts w:ascii="Arial" w:hAnsi="Arial" w:cs="Arial"/>
          <w:sz w:val="20"/>
          <w:szCs w:val="20"/>
        </w:rPr>
        <w:t>, BBodSchG und weiteren</w:t>
      </w:r>
      <w:r>
        <w:rPr>
          <w:rFonts w:ascii="Arial" w:hAnsi="Arial" w:cs="Arial"/>
          <w:sz w:val="20"/>
          <w:szCs w:val="20"/>
        </w:rPr>
        <w:t xml:space="preserve"> Normen</w:t>
      </w:r>
      <w:r w:rsidR="004D5557">
        <w:rPr>
          <w:rFonts w:ascii="Arial" w:hAnsi="Arial" w:cs="Arial"/>
          <w:sz w:val="20"/>
          <w:szCs w:val="20"/>
        </w:rPr>
        <w:t xml:space="preserve"> ermöglichen</w:t>
      </w:r>
      <w:r w:rsidR="006F207C">
        <w:rPr>
          <w:rFonts w:ascii="Arial" w:hAnsi="Arial" w:cs="Arial"/>
          <w:sz w:val="20"/>
          <w:szCs w:val="20"/>
        </w:rPr>
        <w:t xml:space="preserve">. </w:t>
      </w:r>
      <w:r w:rsidR="006F207C" w:rsidRPr="003566F8">
        <w:rPr>
          <w:rFonts w:ascii="Arial" w:hAnsi="Arial" w:cs="Arial"/>
          <w:b/>
          <w:i/>
          <w:sz w:val="20"/>
          <w:szCs w:val="20"/>
        </w:rPr>
        <w:t xml:space="preserve">Ich fordere Sie auf, die </w:t>
      </w:r>
      <w:r w:rsidRPr="003566F8">
        <w:rPr>
          <w:rFonts w:ascii="Arial" w:hAnsi="Arial" w:cs="Arial"/>
          <w:b/>
          <w:i/>
          <w:sz w:val="20"/>
          <w:szCs w:val="20"/>
        </w:rPr>
        <w:t xml:space="preserve">Aufgaben </w:t>
      </w:r>
      <w:r w:rsidR="006F207C" w:rsidRPr="003566F8">
        <w:rPr>
          <w:rFonts w:ascii="Arial" w:hAnsi="Arial" w:cs="Arial"/>
          <w:b/>
          <w:i/>
          <w:sz w:val="20"/>
          <w:szCs w:val="20"/>
        </w:rPr>
        <w:t xml:space="preserve">des Regionalverbandes und die gesetzlichen Vorgaben zum Schutz des Bodens </w:t>
      </w:r>
      <w:r w:rsidR="003566F8" w:rsidRPr="003566F8">
        <w:rPr>
          <w:rFonts w:ascii="Arial" w:hAnsi="Arial" w:cs="Arial"/>
          <w:b/>
          <w:i/>
          <w:sz w:val="20"/>
          <w:szCs w:val="20"/>
        </w:rPr>
        <w:t xml:space="preserve">zu berücksichtigen </w:t>
      </w:r>
      <w:r w:rsidR="006F207C" w:rsidRPr="003566F8">
        <w:rPr>
          <w:rFonts w:ascii="Arial" w:hAnsi="Arial" w:cs="Arial"/>
          <w:b/>
          <w:i/>
          <w:sz w:val="20"/>
          <w:szCs w:val="20"/>
        </w:rPr>
        <w:t>und dem Änderungsantrag</w:t>
      </w:r>
      <w:r w:rsidR="00234498" w:rsidRPr="003566F8">
        <w:rPr>
          <w:rFonts w:ascii="Arial" w:hAnsi="Arial" w:cs="Arial"/>
          <w:b/>
          <w:i/>
          <w:sz w:val="20"/>
          <w:szCs w:val="20"/>
        </w:rPr>
        <w:t xml:space="preserve"> der Gemeinde Schöneck aufgrund der zahlreichen Verstöße gegen geltendes Recht </w:t>
      </w:r>
      <w:r w:rsidR="006F207C" w:rsidRPr="003566F8">
        <w:rPr>
          <w:rFonts w:ascii="Arial" w:hAnsi="Arial" w:cs="Arial"/>
          <w:b/>
          <w:i/>
          <w:sz w:val="20"/>
          <w:szCs w:val="20"/>
        </w:rPr>
        <w:t>nicht zuzustimmen</w:t>
      </w:r>
      <w:r w:rsidR="00234498" w:rsidRPr="003566F8">
        <w:rPr>
          <w:rFonts w:ascii="Arial" w:hAnsi="Arial" w:cs="Arial"/>
          <w:b/>
          <w:sz w:val="20"/>
          <w:szCs w:val="20"/>
        </w:rPr>
        <w:t xml:space="preserve">. </w:t>
      </w:r>
      <w:r w:rsidR="006F207C" w:rsidRPr="003566F8">
        <w:rPr>
          <w:rFonts w:ascii="Arial" w:hAnsi="Arial" w:cs="Arial"/>
          <w:b/>
          <w:sz w:val="20"/>
          <w:szCs w:val="20"/>
        </w:rPr>
        <w:t xml:space="preserve"> </w:t>
      </w:r>
    </w:p>
    <w:p w14:paraId="08B89ECA" w14:textId="77777777" w:rsidR="00AC0B24" w:rsidRPr="006E3E61" w:rsidRDefault="00AC0B24" w:rsidP="00AC0B24">
      <w:pPr>
        <w:numPr>
          <w:ilvl w:val="0"/>
          <w:numId w:val="7"/>
        </w:numPr>
        <w:spacing w:before="240"/>
        <w:ind w:left="362" w:hanging="646"/>
        <w:rPr>
          <w:rFonts w:ascii="Arial" w:hAnsi="Arial" w:cs="Arial"/>
          <w:b/>
          <w:u w:val="single"/>
        </w:rPr>
      </w:pPr>
      <w:r w:rsidRPr="006E3E61">
        <w:rPr>
          <w:rFonts w:ascii="Arial" w:hAnsi="Arial" w:cs="Arial"/>
          <w:b/>
          <w:u w:val="single"/>
        </w:rPr>
        <w:t>2. Stromversorgung</w:t>
      </w:r>
    </w:p>
    <w:p w14:paraId="6233EF98" w14:textId="30312473" w:rsidR="00AC0B24" w:rsidRPr="003566F8" w:rsidRDefault="00AC0B24" w:rsidP="006E3E61">
      <w:pPr>
        <w:spacing w:line="240" w:lineRule="exact"/>
        <w:rPr>
          <w:rFonts w:ascii="Arial" w:hAnsi="Arial" w:cs="Arial"/>
          <w:b/>
          <w:i/>
          <w:sz w:val="20"/>
          <w:szCs w:val="20"/>
        </w:rPr>
      </w:pPr>
      <w:r w:rsidRPr="00B817D5">
        <w:rPr>
          <w:rFonts w:ascii="Arial" w:hAnsi="Arial" w:cs="Arial"/>
          <w:sz w:val="20"/>
          <w:szCs w:val="20"/>
        </w:rPr>
        <w:t xml:space="preserve">Das RZ </w:t>
      </w:r>
      <w:r w:rsidR="003566F8">
        <w:rPr>
          <w:rFonts w:ascii="Arial" w:hAnsi="Arial" w:cs="Arial"/>
          <w:sz w:val="20"/>
          <w:szCs w:val="20"/>
        </w:rPr>
        <w:t xml:space="preserve">wird – wenn es in 2036 ausgebaut ist – ca. 45.000 kW </w:t>
      </w:r>
      <w:r w:rsidRPr="00B817D5">
        <w:rPr>
          <w:rFonts w:ascii="Arial" w:hAnsi="Arial" w:cs="Arial"/>
          <w:sz w:val="20"/>
          <w:szCs w:val="20"/>
        </w:rPr>
        <w:t>Stromleistung benötigen.</w:t>
      </w:r>
      <w:r w:rsidR="00AB2BE6" w:rsidRPr="00B817D5">
        <w:rPr>
          <w:rFonts w:ascii="Arial" w:hAnsi="Arial" w:cs="Arial"/>
          <w:sz w:val="20"/>
          <w:szCs w:val="20"/>
        </w:rPr>
        <w:t xml:space="preserve"> Berechnungen dazu wurden </w:t>
      </w:r>
      <w:r w:rsidR="003566F8">
        <w:rPr>
          <w:rFonts w:ascii="Arial" w:hAnsi="Arial" w:cs="Arial"/>
          <w:sz w:val="20"/>
          <w:szCs w:val="20"/>
        </w:rPr>
        <w:t xml:space="preserve">von der Gemeinde </w:t>
      </w:r>
      <w:r w:rsidR="00AB2BE6" w:rsidRPr="00B817D5">
        <w:rPr>
          <w:rFonts w:ascii="Arial" w:hAnsi="Arial" w:cs="Arial"/>
          <w:sz w:val="20"/>
          <w:szCs w:val="20"/>
        </w:rPr>
        <w:t>nicht vorgelegt</w:t>
      </w:r>
      <w:r w:rsidR="00B24983">
        <w:rPr>
          <w:rFonts w:ascii="Arial" w:hAnsi="Arial" w:cs="Arial"/>
          <w:sz w:val="20"/>
          <w:szCs w:val="20"/>
        </w:rPr>
        <w:t>, entgegen dem Gebot der Berücksichtigung der überörtlichen Daseinsvorsorge</w:t>
      </w:r>
      <w:r w:rsidR="00AB2BE6" w:rsidRPr="00B817D5">
        <w:rPr>
          <w:rFonts w:ascii="Arial" w:hAnsi="Arial" w:cs="Arial"/>
          <w:sz w:val="20"/>
          <w:szCs w:val="20"/>
        </w:rPr>
        <w:t>.</w:t>
      </w:r>
      <w:r w:rsidRPr="00B817D5">
        <w:rPr>
          <w:rFonts w:ascii="Arial" w:hAnsi="Arial" w:cs="Arial"/>
          <w:sz w:val="20"/>
          <w:szCs w:val="20"/>
        </w:rPr>
        <w:t xml:space="preserve"> </w:t>
      </w:r>
      <w:r w:rsidRPr="00B817D5">
        <w:rPr>
          <w:rFonts w:ascii="Arial" w:hAnsi="Arial" w:cs="Arial"/>
          <w:b/>
          <w:bCs/>
          <w:i/>
          <w:iCs/>
          <w:sz w:val="20"/>
          <w:szCs w:val="20"/>
        </w:rPr>
        <w:t>Ich fordere ein Gutachten darüber</w:t>
      </w:r>
      <w:r w:rsidRPr="00B817D5">
        <w:rPr>
          <w:rFonts w:ascii="Arial" w:hAnsi="Arial" w:cs="Arial"/>
          <w:sz w:val="20"/>
          <w:szCs w:val="20"/>
        </w:rPr>
        <w:t>, wie</w:t>
      </w:r>
      <w:r w:rsidR="00B24983">
        <w:rPr>
          <w:rFonts w:ascii="Arial" w:hAnsi="Arial" w:cs="Arial"/>
          <w:sz w:val="20"/>
          <w:szCs w:val="20"/>
        </w:rPr>
        <w:t xml:space="preserve"> sich</w:t>
      </w:r>
      <w:r w:rsidRPr="00B817D5">
        <w:rPr>
          <w:rFonts w:ascii="Arial" w:hAnsi="Arial" w:cs="Arial"/>
          <w:sz w:val="20"/>
          <w:szCs w:val="20"/>
        </w:rPr>
        <w:t xml:space="preserve"> der Stromverbrauch </w:t>
      </w:r>
      <w:r w:rsidR="00D46F8F">
        <w:rPr>
          <w:rFonts w:ascii="Arial" w:hAnsi="Arial" w:cs="Arial"/>
          <w:sz w:val="20"/>
          <w:szCs w:val="20"/>
        </w:rPr>
        <w:t xml:space="preserve">im Rhein-Main-Gebiet </w:t>
      </w:r>
      <w:r w:rsidRPr="00B817D5">
        <w:rPr>
          <w:rFonts w:ascii="Arial" w:hAnsi="Arial" w:cs="Arial"/>
          <w:sz w:val="20"/>
          <w:szCs w:val="20"/>
        </w:rPr>
        <w:t xml:space="preserve">entwickeln wird und </w:t>
      </w:r>
      <w:r w:rsidRPr="00B817D5">
        <w:rPr>
          <w:rFonts w:ascii="Arial" w:hAnsi="Arial" w:cs="Arial"/>
          <w:b/>
          <w:bCs/>
          <w:i/>
          <w:iCs/>
          <w:sz w:val="20"/>
          <w:szCs w:val="20"/>
        </w:rPr>
        <w:t xml:space="preserve">wie die Versorgung </w:t>
      </w:r>
      <w:r w:rsidR="00D46F8F">
        <w:rPr>
          <w:rFonts w:ascii="Arial" w:hAnsi="Arial" w:cs="Arial"/>
          <w:b/>
          <w:bCs/>
          <w:i/>
          <w:iCs/>
          <w:sz w:val="20"/>
          <w:szCs w:val="20"/>
        </w:rPr>
        <w:t xml:space="preserve">mit den bereits vorhandenen und geplanten Rechenzentren </w:t>
      </w:r>
      <w:r w:rsidRPr="00B817D5">
        <w:rPr>
          <w:rFonts w:ascii="Arial" w:hAnsi="Arial" w:cs="Arial"/>
          <w:b/>
          <w:bCs/>
          <w:i/>
          <w:iCs/>
          <w:sz w:val="20"/>
          <w:szCs w:val="20"/>
        </w:rPr>
        <w:t>generell und in der Energiekrise sichergestellt wird</w:t>
      </w:r>
      <w:r w:rsidRPr="003566F8">
        <w:rPr>
          <w:rFonts w:ascii="Arial" w:hAnsi="Arial" w:cs="Arial"/>
          <w:b/>
          <w:i/>
          <w:iCs/>
          <w:sz w:val="20"/>
          <w:szCs w:val="20"/>
        </w:rPr>
        <w:t xml:space="preserve">. </w:t>
      </w:r>
      <w:r w:rsidRPr="003566F8">
        <w:rPr>
          <w:rFonts w:ascii="Arial" w:hAnsi="Arial" w:cs="Arial"/>
          <w:b/>
          <w:i/>
          <w:sz w:val="20"/>
          <w:szCs w:val="20"/>
        </w:rPr>
        <w:t>Dieses Gutachten soll auch die</w:t>
      </w:r>
      <w:r w:rsidR="003566F8" w:rsidRPr="003566F8">
        <w:rPr>
          <w:rFonts w:ascii="Arial" w:hAnsi="Arial" w:cs="Arial"/>
          <w:b/>
          <w:i/>
          <w:sz w:val="20"/>
          <w:szCs w:val="20"/>
        </w:rPr>
        <w:t xml:space="preserve"> übrige </w:t>
      </w:r>
      <w:r w:rsidRPr="003566F8">
        <w:rPr>
          <w:rFonts w:ascii="Arial" w:hAnsi="Arial" w:cs="Arial"/>
          <w:b/>
          <w:i/>
          <w:sz w:val="20"/>
          <w:szCs w:val="20"/>
        </w:rPr>
        <w:t xml:space="preserve">regionale Entwicklung an </w:t>
      </w:r>
      <w:r w:rsidR="003566F8" w:rsidRPr="003566F8">
        <w:rPr>
          <w:rFonts w:ascii="Arial" w:hAnsi="Arial" w:cs="Arial"/>
          <w:b/>
          <w:i/>
          <w:sz w:val="20"/>
          <w:szCs w:val="20"/>
        </w:rPr>
        <w:t xml:space="preserve">zusätzlichem </w:t>
      </w:r>
      <w:r w:rsidRPr="003566F8">
        <w:rPr>
          <w:rFonts w:ascii="Arial" w:hAnsi="Arial" w:cs="Arial"/>
          <w:b/>
          <w:i/>
          <w:sz w:val="20"/>
          <w:szCs w:val="20"/>
        </w:rPr>
        <w:t>Strombedarf</w:t>
      </w:r>
      <w:r w:rsidR="00AB2BE6" w:rsidRPr="003566F8">
        <w:rPr>
          <w:rFonts w:ascii="Arial" w:hAnsi="Arial" w:cs="Arial"/>
          <w:b/>
          <w:i/>
          <w:sz w:val="20"/>
          <w:szCs w:val="20"/>
        </w:rPr>
        <w:t xml:space="preserve"> (z.B. durch E-Autos und Wärmepumpen</w:t>
      </w:r>
      <w:r w:rsidR="007270A8">
        <w:rPr>
          <w:rFonts w:ascii="Arial" w:hAnsi="Arial" w:cs="Arial"/>
          <w:b/>
          <w:i/>
          <w:sz w:val="20"/>
          <w:szCs w:val="20"/>
        </w:rPr>
        <w:t xml:space="preserve">, weitere Rechenzentren als Spezifikum der Region) </w:t>
      </w:r>
      <w:r w:rsidRPr="003566F8">
        <w:rPr>
          <w:rFonts w:ascii="Arial" w:hAnsi="Arial" w:cs="Arial"/>
          <w:b/>
          <w:i/>
          <w:sz w:val="20"/>
          <w:szCs w:val="20"/>
        </w:rPr>
        <w:t>berücksichtigen</w:t>
      </w:r>
      <w:r w:rsidR="002A10F0" w:rsidRPr="003566F8">
        <w:rPr>
          <w:rFonts w:ascii="Arial" w:hAnsi="Arial" w:cs="Arial"/>
          <w:b/>
          <w:i/>
          <w:sz w:val="20"/>
          <w:szCs w:val="20"/>
        </w:rPr>
        <w:t xml:space="preserve">. </w:t>
      </w:r>
    </w:p>
    <w:p w14:paraId="7D7B739B" w14:textId="77777777" w:rsidR="00AC0B24" w:rsidRPr="006E3E61" w:rsidRDefault="00AC0B24" w:rsidP="00AC0B24">
      <w:pPr>
        <w:numPr>
          <w:ilvl w:val="0"/>
          <w:numId w:val="8"/>
        </w:numPr>
        <w:spacing w:before="240"/>
        <w:ind w:left="362" w:hanging="646"/>
        <w:rPr>
          <w:rFonts w:ascii="Arial" w:hAnsi="Arial" w:cs="Arial"/>
          <w:b/>
          <w:u w:val="single"/>
        </w:rPr>
      </w:pPr>
      <w:r w:rsidRPr="006E3E61">
        <w:rPr>
          <w:rFonts w:ascii="Arial" w:hAnsi="Arial" w:cs="Arial"/>
          <w:b/>
          <w:u w:val="single"/>
        </w:rPr>
        <w:t>3. Grundwasserbildung und Wasserversorgung</w:t>
      </w:r>
    </w:p>
    <w:p w14:paraId="04D556AE" w14:textId="71E5CC23" w:rsidR="00AC0B24" w:rsidRPr="00B817D5" w:rsidRDefault="00AC0B24" w:rsidP="006E3E61">
      <w:pPr>
        <w:spacing w:line="240" w:lineRule="exact"/>
        <w:rPr>
          <w:rFonts w:ascii="Arial" w:hAnsi="Arial" w:cs="Arial"/>
          <w:sz w:val="20"/>
          <w:szCs w:val="20"/>
        </w:rPr>
      </w:pPr>
      <w:r w:rsidRPr="00B817D5">
        <w:rPr>
          <w:rFonts w:ascii="Arial" w:hAnsi="Arial" w:cs="Arial"/>
          <w:sz w:val="20"/>
          <w:szCs w:val="20"/>
        </w:rPr>
        <w:t xml:space="preserve">Aufgrund der klimatisch bedingten Rückgänge der Niederschläge kann Schöneck </w:t>
      </w:r>
      <w:r w:rsidR="00A74068">
        <w:rPr>
          <w:rFonts w:ascii="Arial" w:hAnsi="Arial" w:cs="Arial"/>
          <w:sz w:val="20"/>
          <w:szCs w:val="20"/>
        </w:rPr>
        <w:t xml:space="preserve">schon seit Jahren </w:t>
      </w:r>
      <w:r w:rsidRPr="00B817D5">
        <w:rPr>
          <w:rFonts w:ascii="Arial" w:hAnsi="Arial" w:cs="Arial"/>
          <w:sz w:val="20"/>
          <w:szCs w:val="20"/>
        </w:rPr>
        <w:t xml:space="preserve">nicht mehr mit Wasser aus dem Vogelsberg versorgt werden. Die eigentlich als Reservebrunnen deklarierten lokalen Brunnen übernehmen daher die Wasserversorgung Kilianstädtens. Das Rechenzentrum soll im Wasserschutzgebiet gebaut </w:t>
      </w:r>
      <w:r w:rsidR="006F207C">
        <w:rPr>
          <w:rFonts w:ascii="Arial" w:hAnsi="Arial" w:cs="Arial"/>
          <w:sz w:val="20"/>
          <w:szCs w:val="20"/>
        </w:rPr>
        <w:t xml:space="preserve">und ca. 12 ha Boden </w:t>
      </w:r>
      <w:r w:rsidRPr="00B817D5">
        <w:rPr>
          <w:rFonts w:ascii="Arial" w:hAnsi="Arial" w:cs="Arial"/>
          <w:sz w:val="20"/>
          <w:szCs w:val="20"/>
        </w:rPr>
        <w:t>versiegelt</w:t>
      </w:r>
      <w:r w:rsidR="006F207C">
        <w:rPr>
          <w:rFonts w:ascii="Arial" w:hAnsi="Arial" w:cs="Arial"/>
          <w:sz w:val="20"/>
          <w:szCs w:val="20"/>
        </w:rPr>
        <w:t xml:space="preserve"> werden. </w:t>
      </w:r>
      <w:r w:rsidR="002423C0" w:rsidRPr="00B817D5">
        <w:rPr>
          <w:rFonts w:ascii="Arial" w:hAnsi="Arial" w:cs="Arial"/>
          <w:sz w:val="20"/>
          <w:szCs w:val="20"/>
        </w:rPr>
        <w:t xml:space="preserve">Die hydrogeologische Stellungnahme des Bebauungsplans vom 12.01.2022 basiert auf einem Gutachten aus dem Jahr 1968. </w:t>
      </w:r>
      <w:r w:rsidRPr="00B817D5">
        <w:rPr>
          <w:rFonts w:ascii="Arial" w:hAnsi="Arial" w:cs="Arial"/>
          <w:b/>
          <w:bCs/>
          <w:i/>
          <w:iCs/>
          <w:sz w:val="20"/>
          <w:szCs w:val="20"/>
        </w:rPr>
        <w:t>Ich fordere daher,</w:t>
      </w:r>
      <w:r w:rsidR="00EA1CA3">
        <w:rPr>
          <w:rFonts w:ascii="Arial" w:hAnsi="Arial" w:cs="Arial"/>
          <w:b/>
          <w:bCs/>
          <w:i/>
          <w:iCs/>
          <w:sz w:val="20"/>
          <w:szCs w:val="20"/>
        </w:rPr>
        <w:t xml:space="preserve"> de</w:t>
      </w:r>
      <w:r w:rsidR="002423C0">
        <w:rPr>
          <w:rFonts w:ascii="Arial" w:hAnsi="Arial" w:cs="Arial"/>
          <w:b/>
          <w:bCs/>
          <w:i/>
          <w:iCs/>
          <w:sz w:val="20"/>
          <w:szCs w:val="20"/>
        </w:rPr>
        <w:t xml:space="preserve">n </w:t>
      </w:r>
      <w:r w:rsidR="00EA1CA3">
        <w:rPr>
          <w:rFonts w:ascii="Arial" w:hAnsi="Arial" w:cs="Arial"/>
          <w:b/>
          <w:bCs/>
          <w:i/>
          <w:iCs/>
          <w:sz w:val="20"/>
          <w:szCs w:val="20"/>
        </w:rPr>
        <w:t xml:space="preserve">Antrag </w:t>
      </w:r>
      <w:r w:rsidR="002423C0">
        <w:rPr>
          <w:rFonts w:ascii="Arial" w:hAnsi="Arial" w:cs="Arial"/>
          <w:b/>
          <w:bCs/>
          <w:i/>
          <w:iCs/>
          <w:sz w:val="20"/>
          <w:szCs w:val="20"/>
        </w:rPr>
        <w:t>a</w:t>
      </w:r>
      <w:r w:rsidR="00EA1CA3">
        <w:rPr>
          <w:rFonts w:ascii="Arial" w:hAnsi="Arial" w:cs="Arial"/>
          <w:b/>
          <w:bCs/>
          <w:i/>
          <w:iCs/>
          <w:sz w:val="20"/>
          <w:szCs w:val="20"/>
        </w:rPr>
        <w:t>bzuleh</w:t>
      </w:r>
      <w:r w:rsidR="002423C0">
        <w:rPr>
          <w:rFonts w:ascii="Arial" w:hAnsi="Arial" w:cs="Arial"/>
          <w:b/>
          <w:bCs/>
          <w:i/>
          <w:iCs/>
          <w:sz w:val="20"/>
          <w:szCs w:val="20"/>
        </w:rPr>
        <w:t>n</w:t>
      </w:r>
      <w:r w:rsidR="00EA1CA3">
        <w:rPr>
          <w:rFonts w:ascii="Arial" w:hAnsi="Arial" w:cs="Arial"/>
          <w:b/>
          <w:bCs/>
          <w:i/>
          <w:iCs/>
          <w:sz w:val="20"/>
          <w:szCs w:val="20"/>
        </w:rPr>
        <w:t>en</w:t>
      </w:r>
      <w:r w:rsidR="002423C0">
        <w:rPr>
          <w:rFonts w:ascii="Arial" w:hAnsi="Arial" w:cs="Arial"/>
          <w:b/>
          <w:bCs/>
          <w:i/>
          <w:iCs/>
          <w:sz w:val="20"/>
          <w:szCs w:val="20"/>
        </w:rPr>
        <w:t xml:space="preserve"> und </w:t>
      </w:r>
      <w:r w:rsidR="00B24983">
        <w:rPr>
          <w:rFonts w:ascii="Arial" w:hAnsi="Arial" w:cs="Arial"/>
          <w:b/>
          <w:bCs/>
          <w:i/>
          <w:iCs/>
          <w:sz w:val="20"/>
          <w:szCs w:val="20"/>
        </w:rPr>
        <w:t xml:space="preserve">im Interesse der überörtlichen Daseinsvorsorge für künftige Entscheidungen ein </w:t>
      </w:r>
      <w:r w:rsidRPr="00A05762">
        <w:rPr>
          <w:rFonts w:ascii="Arial" w:hAnsi="Arial" w:cs="Arial"/>
          <w:b/>
          <w:bCs/>
          <w:i/>
          <w:iCs/>
          <w:sz w:val="20"/>
          <w:szCs w:val="20"/>
        </w:rPr>
        <w:t xml:space="preserve">aktuelles hydrogeologisches Gutachten </w:t>
      </w:r>
      <w:r w:rsidR="00B24983">
        <w:rPr>
          <w:rFonts w:ascii="Arial" w:hAnsi="Arial" w:cs="Arial"/>
          <w:b/>
          <w:bCs/>
          <w:i/>
          <w:iCs/>
          <w:sz w:val="20"/>
          <w:szCs w:val="20"/>
        </w:rPr>
        <w:t>einzuholen</w:t>
      </w:r>
      <w:r w:rsidRPr="00A05762">
        <w:rPr>
          <w:rFonts w:ascii="Arial" w:hAnsi="Arial" w:cs="Arial"/>
          <w:b/>
          <w:bCs/>
          <w:i/>
          <w:iCs/>
          <w:sz w:val="20"/>
          <w:szCs w:val="20"/>
        </w:rPr>
        <w:t>.</w:t>
      </w:r>
      <w:r w:rsidRPr="00B817D5">
        <w:rPr>
          <w:rFonts w:ascii="Arial" w:hAnsi="Arial" w:cs="Arial"/>
          <w:sz w:val="20"/>
          <w:szCs w:val="20"/>
        </w:rPr>
        <w:t xml:space="preserve"> </w:t>
      </w:r>
    </w:p>
    <w:p w14:paraId="076B0BBC" w14:textId="77777777" w:rsidR="00AC0B24" w:rsidRPr="006E3E61" w:rsidRDefault="00AC0B24" w:rsidP="00AC0B24">
      <w:pPr>
        <w:pageBreakBefore/>
        <w:numPr>
          <w:ilvl w:val="0"/>
          <w:numId w:val="9"/>
        </w:numPr>
        <w:spacing w:before="240"/>
        <w:ind w:left="362" w:hanging="646"/>
        <w:rPr>
          <w:rFonts w:ascii="Arial" w:hAnsi="Arial" w:cs="Arial"/>
          <w:b/>
          <w:u w:val="single"/>
        </w:rPr>
      </w:pPr>
      <w:r w:rsidRPr="006E3E61">
        <w:rPr>
          <w:rFonts w:ascii="Arial" w:hAnsi="Arial" w:cs="Arial"/>
          <w:b/>
          <w:u w:val="single"/>
        </w:rPr>
        <w:lastRenderedPageBreak/>
        <w:t>4. Klimaschutz und Abwärmenutzung</w:t>
      </w:r>
    </w:p>
    <w:p w14:paraId="589BE76A" w14:textId="77777777" w:rsidR="007270A8" w:rsidRPr="00B817D5" w:rsidRDefault="003C0F1F" w:rsidP="007270A8">
      <w:pPr>
        <w:spacing w:line="260" w:lineRule="exact"/>
        <w:rPr>
          <w:rFonts w:ascii="Arial" w:hAnsi="Arial" w:cs="Arial"/>
          <w:b/>
          <w:bCs/>
          <w:i/>
          <w:iCs/>
          <w:sz w:val="20"/>
          <w:szCs w:val="20"/>
        </w:rPr>
      </w:pPr>
      <w:r>
        <w:rPr>
          <w:rFonts w:ascii="Arial" w:hAnsi="Arial" w:cs="Arial"/>
          <w:sz w:val="20"/>
          <w:szCs w:val="20"/>
          <w:shd w:val="clear" w:color="auto" w:fill="FFFFFF"/>
        </w:rPr>
        <w:t xml:space="preserve">Für das geplante Rechenzentrum in Schöneck ist eine </w:t>
      </w:r>
      <w:r w:rsidR="00B24983">
        <w:rPr>
          <w:rFonts w:ascii="Arial" w:hAnsi="Arial" w:cs="Arial"/>
          <w:sz w:val="20"/>
          <w:szCs w:val="20"/>
          <w:shd w:val="clear" w:color="auto" w:fill="FFFFFF"/>
        </w:rPr>
        <w:t>Abwärme</w:t>
      </w:r>
      <w:r w:rsidR="007270A8">
        <w:rPr>
          <w:rFonts w:ascii="Arial" w:hAnsi="Arial" w:cs="Arial"/>
          <w:sz w:val="20"/>
          <w:szCs w:val="20"/>
          <w:shd w:val="clear" w:color="auto" w:fill="FFFFFF"/>
        </w:rPr>
        <w:t>-N</w:t>
      </w:r>
      <w:r w:rsidR="00B24983">
        <w:rPr>
          <w:rFonts w:ascii="Arial" w:hAnsi="Arial" w:cs="Arial"/>
          <w:sz w:val="20"/>
          <w:szCs w:val="20"/>
          <w:shd w:val="clear" w:color="auto" w:fill="FFFFFF"/>
        </w:rPr>
        <w:t xml:space="preserve">utzung nicht </w:t>
      </w:r>
      <w:r w:rsidR="007270A8">
        <w:rPr>
          <w:rFonts w:ascii="Arial" w:hAnsi="Arial" w:cs="Arial"/>
          <w:sz w:val="20"/>
          <w:szCs w:val="20"/>
          <w:shd w:val="clear" w:color="auto" w:fill="FFFFFF"/>
        </w:rPr>
        <w:t xml:space="preserve">verbindlich </w:t>
      </w:r>
      <w:r w:rsidR="00B24983">
        <w:rPr>
          <w:rFonts w:ascii="Arial" w:hAnsi="Arial" w:cs="Arial"/>
          <w:sz w:val="20"/>
          <w:szCs w:val="20"/>
          <w:shd w:val="clear" w:color="auto" w:fill="FFFFFF"/>
        </w:rPr>
        <w:t>vorgesehen, das Konzept führt zum massiven Flächenbedarf. Der Regionalverband ist zur Förderung der „klimagerechten Entwicklung“ des Rhein-Main-G</w:t>
      </w:r>
      <w:r w:rsidR="004338E9">
        <w:rPr>
          <w:rFonts w:ascii="Arial" w:hAnsi="Arial" w:cs="Arial"/>
          <w:sz w:val="20"/>
          <w:szCs w:val="20"/>
          <w:shd w:val="clear" w:color="auto" w:fill="FFFFFF"/>
        </w:rPr>
        <w:t xml:space="preserve">ebiets gesetzlich verpflichtet. </w:t>
      </w:r>
      <w:r>
        <w:rPr>
          <w:rFonts w:ascii="Arial" w:hAnsi="Arial" w:cs="Arial"/>
          <w:sz w:val="20"/>
          <w:szCs w:val="20"/>
          <w:shd w:val="clear" w:color="auto" w:fill="FFFFFF"/>
        </w:rPr>
        <w:t xml:space="preserve">Im konkreten Projekt ermöglicht </w:t>
      </w:r>
      <w:r w:rsidR="005B331A">
        <w:rPr>
          <w:rFonts w:ascii="Arial" w:hAnsi="Arial" w:cs="Arial"/>
          <w:sz w:val="20"/>
          <w:szCs w:val="20"/>
          <w:shd w:val="clear" w:color="auto" w:fill="FFFFFF"/>
        </w:rPr>
        <w:t xml:space="preserve">der Regionalverband </w:t>
      </w:r>
      <w:r>
        <w:rPr>
          <w:rFonts w:ascii="Arial" w:hAnsi="Arial" w:cs="Arial"/>
          <w:sz w:val="20"/>
          <w:szCs w:val="20"/>
          <w:shd w:val="clear" w:color="auto" w:fill="FFFFFF"/>
        </w:rPr>
        <w:t>durch</w:t>
      </w:r>
      <w:r w:rsidR="004338E9">
        <w:rPr>
          <w:rFonts w:ascii="Arial" w:hAnsi="Arial" w:cs="Arial"/>
          <w:sz w:val="20"/>
          <w:szCs w:val="20"/>
          <w:shd w:val="clear" w:color="auto" w:fill="FFFFFF"/>
        </w:rPr>
        <w:t xml:space="preserve"> seine Zustimmung zur </w:t>
      </w:r>
      <w:r>
        <w:rPr>
          <w:rFonts w:ascii="Arial" w:hAnsi="Arial" w:cs="Arial"/>
          <w:sz w:val="20"/>
          <w:szCs w:val="20"/>
          <w:shd w:val="clear" w:color="auto" w:fill="FFFFFF"/>
        </w:rPr>
        <w:t>Erweiterung des Gewerbegebiet</w:t>
      </w:r>
      <w:r w:rsidR="004338E9">
        <w:rPr>
          <w:rFonts w:ascii="Arial" w:hAnsi="Arial" w:cs="Arial"/>
          <w:sz w:val="20"/>
          <w:szCs w:val="20"/>
          <w:shd w:val="clear" w:color="auto" w:fill="FFFFFF"/>
        </w:rPr>
        <w:t xml:space="preserve">es Kilianstädten Nord II erst den Bau eines Rechenzentrums </w:t>
      </w:r>
      <w:r>
        <w:rPr>
          <w:rFonts w:ascii="Arial" w:hAnsi="Arial" w:cs="Arial"/>
          <w:sz w:val="20"/>
          <w:szCs w:val="20"/>
          <w:shd w:val="clear" w:color="auto" w:fill="FFFFFF"/>
        </w:rPr>
        <w:t xml:space="preserve">in </w:t>
      </w:r>
      <w:r w:rsidR="004338E9">
        <w:rPr>
          <w:rFonts w:ascii="Arial" w:hAnsi="Arial" w:cs="Arial"/>
          <w:sz w:val="20"/>
          <w:szCs w:val="20"/>
          <w:shd w:val="clear" w:color="auto" w:fill="FFFFFF"/>
        </w:rPr>
        <w:t>einer</w:t>
      </w:r>
      <w:r>
        <w:rPr>
          <w:rFonts w:ascii="Arial" w:hAnsi="Arial" w:cs="Arial"/>
          <w:sz w:val="20"/>
          <w:szCs w:val="20"/>
          <w:shd w:val="clear" w:color="auto" w:fill="FFFFFF"/>
        </w:rPr>
        <w:t xml:space="preserve"> Form, die dem Klimaschutz in allen Punkten wide</w:t>
      </w:r>
      <w:r w:rsidR="008570EA">
        <w:rPr>
          <w:rFonts w:ascii="Arial" w:hAnsi="Arial" w:cs="Arial"/>
          <w:sz w:val="20"/>
          <w:szCs w:val="20"/>
          <w:shd w:val="clear" w:color="auto" w:fill="FFFFFF"/>
        </w:rPr>
        <w:t>r</w:t>
      </w:r>
      <w:r>
        <w:rPr>
          <w:rFonts w:ascii="Arial" w:hAnsi="Arial" w:cs="Arial"/>
          <w:sz w:val="20"/>
          <w:szCs w:val="20"/>
          <w:shd w:val="clear" w:color="auto" w:fill="FFFFFF"/>
        </w:rPr>
        <w:t>spricht (einstöckige Bauweise, immenser Flächenfraß, keine Abwärme</w:t>
      </w:r>
      <w:r w:rsidR="007270A8">
        <w:rPr>
          <w:rFonts w:ascii="Arial" w:hAnsi="Arial" w:cs="Arial"/>
          <w:sz w:val="20"/>
          <w:szCs w:val="20"/>
          <w:shd w:val="clear" w:color="auto" w:fill="FFFFFF"/>
        </w:rPr>
        <w:t>-N</w:t>
      </w:r>
      <w:r>
        <w:rPr>
          <w:rFonts w:ascii="Arial" w:hAnsi="Arial" w:cs="Arial"/>
          <w:sz w:val="20"/>
          <w:szCs w:val="20"/>
          <w:shd w:val="clear" w:color="auto" w:fill="FFFFFF"/>
        </w:rPr>
        <w:t xml:space="preserve">utzung). </w:t>
      </w:r>
      <w:r w:rsidR="00AC0B24" w:rsidRPr="00B817D5">
        <w:rPr>
          <w:rFonts w:ascii="Arial" w:hAnsi="Arial" w:cs="Arial"/>
          <w:sz w:val="20"/>
          <w:szCs w:val="20"/>
        </w:rPr>
        <w:t>Auch das Baugesetzbuch fordert Maßnahmen, die dem Klimawandel entgegenwirken (BauGB §1a Ziffer 5).</w:t>
      </w:r>
      <w:r w:rsidR="007270A8">
        <w:rPr>
          <w:rFonts w:ascii="Arial" w:hAnsi="Arial" w:cs="Arial"/>
          <w:sz w:val="20"/>
          <w:szCs w:val="20"/>
        </w:rPr>
        <w:t xml:space="preserve"> </w:t>
      </w:r>
      <w:r w:rsidR="00AC0B24" w:rsidRPr="00B817D5">
        <w:rPr>
          <w:rFonts w:ascii="Arial" w:hAnsi="Arial" w:cs="Arial"/>
          <w:sz w:val="20"/>
          <w:szCs w:val="20"/>
        </w:rPr>
        <w:t>Die Bundesregierung hat zudem festgelegt, dass neue Rechenzentren ab 2027 klimaneutral betrieben werden müssen. Die Abwärme</w:t>
      </w:r>
      <w:r w:rsidR="007270A8">
        <w:rPr>
          <w:rFonts w:ascii="Arial" w:hAnsi="Arial" w:cs="Arial"/>
          <w:sz w:val="20"/>
          <w:szCs w:val="20"/>
        </w:rPr>
        <w:t>-N</w:t>
      </w:r>
      <w:r w:rsidR="00AC0B24" w:rsidRPr="00B817D5">
        <w:rPr>
          <w:rFonts w:ascii="Arial" w:hAnsi="Arial" w:cs="Arial"/>
          <w:sz w:val="20"/>
          <w:szCs w:val="20"/>
        </w:rPr>
        <w:t>utzung wird verbindliche Vorgabe werden. Die Planung eines Rechenzentrums ohne Abwärme</w:t>
      </w:r>
      <w:r w:rsidR="007270A8">
        <w:rPr>
          <w:rFonts w:ascii="Arial" w:hAnsi="Arial" w:cs="Arial"/>
          <w:sz w:val="20"/>
          <w:szCs w:val="20"/>
        </w:rPr>
        <w:t>-N</w:t>
      </w:r>
      <w:r w:rsidR="00AC0B24" w:rsidRPr="00B817D5">
        <w:rPr>
          <w:rFonts w:ascii="Arial" w:hAnsi="Arial" w:cs="Arial"/>
          <w:sz w:val="20"/>
          <w:szCs w:val="20"/>
        </w:rPr>
        <w:t>utzung widerspricht den Zielen</w:t>
      </w:r>
      <w:r w:rsidR="00273DE4">
        <w:rPr>
          <w:rFonts w:ascii="Arial" w:hAnsi="Arial" w:cs="Arial"/>
          <w:sz w:val="20"/>
          <w:szCs w:val="20"/>
        </w:rPr>
        <w:t xml:space="preserve"> fast aller Gemeinden im Rhein-Main-Gebiet, </w:t>
      </w:r>
      <w:r w:rsidR="00AC0B24" w:rsidRPr="00B817D5">
        <w:rPr>
          <w:rFonts w:ascii="Arial" w:hAnsi="Arial" w:cs="Arial"/>
          <w:sz w:val="20"/>
          <w:szCs w:val="20"/>
        </w:rPr>
        <w:t>den Vorgaben des Baugesetzbuches sowie dem Koalitionsvertrag der Bundesregierung und zukünftigen Gesetzen.</w:t>
      </w:r>
      <w:r w:rsidR="009B68F2">
        <w:rPr>
          <w:rFonts w:ascii="Arial" w:hAnsi="Arial" w:cs="Arial"/>
          <w:sz w:val="20"/>
          <w:szCs w:val="20"/>
        </w:rPr>
        <w:t xml:space="preserve"> Außerdem hat sich Deutschland in Abstimmung mit anderen EU-Staaten dazu verpflichtet, die CO2-Emissionen deutlich zu mindern. Die Ermöglichung des Baus des Rechenzentrums in der aktuell geplanten Form verstößt somit auch gegen EU-Recht. </w:t>
      </w:r>
      <w:r w:rsidR="00AC0B24" w:rsidRPr="00B817D5">
        <w:rPr>
          <w:rFonts w:ascii="Arial" w:hAnsi="Arial" w:cs="Arial"/>
          <w:b/>
          <w:bCs/>
          <w:i/>
          <w:iCs/>
          <w:sz w:val="20"/>
          <w:szCs w:val="20"/>
        </w:rPr>
        <w:t>Daher fordere ich, d</w:t>
      </w:r>
      <w:r w:rsidR="00273DE4">
        <w:rPr>
          <w:rFonts w:ascii="Arial" w:hAnsi="Arial" w:cs="Arial"/>
          <w:b/>
          <w:bCs/>
          <w:i/>
          <w:iCs/>
          <w:sz w:val="20"/>
          <w:szCs w:val="20"/>
        </w:rPr>
        <w:t xml:space="preserve">er Änderung des Flächennutzungsplans </w:t>
      </w:r>
      <w:r w:rsidR="00B24983">
        <w:rPr>
          <w:rFonts w:ascii="Arial" w:hAnsi="Arial" w:cs="Arial"/>
          <w:b/>
          <w:bCs/>
          <w:i/>
          <w:iCs/>
          <w:sz w:val="20"/>
          <w:szCs w:val="20"/>
        </w:rPr>
        <w:t>wegen Verstoßes ge</w:t>
      </w:r>
      <w:r w:rsidR="007270A8">
        <w:rPr>
          <w:rFonts w:ascii="Arial" w:hAnsi="Arial" w:cs="Arial"/>
          <w:b/>
          <w:bCs/>
          <w:i/>
          <w:iCs/>
          <w:sz w:val="20"/>
          <w:szCs w:val="20"/>
        </w:rPr>
        <w:t xml:space="preserve">gen </w:t>
      </w:r>
      <w:r w:rsidR="004338E9">
        <w:rPr>
          <w:rFonts w:ascii="Arial" w:hAnsi="Arial" w:cs="Arial"/>
          <w:b/>
          <w:bCs/>
          <w:i/>
          <w:iCs/>
          <w:sz w:val="20"/>
          <w:szCs w:val="20"/>
        </w:rPr>
        <w:t>H</w:t>
      </w:r>
      <w:r w:rsidR="00B24983">
        <w:rPr>
          <w:rFonts w:ascii="Arial" w:hAnsi="Arial" w:cs="Arial"/>
          <w:b/>
          <w:bCs/>
          <w:i/>
          <w:iCs/>
          <w:sz w:val="20"/>
          <w:szCs w:val="20"/>
        </w:rPr>
        <w:t xml:space="preserve">ess. MetropolG, BauGB und gegen EU-Recht </w:t>
      </w:r>
      <w:r w:rsidR="00273DE4">
        <w:rPr>
          <w:rFonts w:ascii="Arial" w:hAnsi="Arial" w:cs="Arial"/>
          <w:b/>
          <w:bCs/>
          <w:i/>
          <w:iCs/>
          <w:sz w:val="20"/>
          <w:szCs w:val="20"/>
        </w:rPr>
        <w:t xml:space="preserve">nicht zuzustimmen. </w:t>
      </w:r>
      <w:r w:rsidR="007270A8">
        <w:rPr>
          <w:rFonts w:ascii="Arial" w:hAnsi="Arial" w:cs="Arial"/>
          <w:b/>
          <w:bCs/>
          <w:i/>
          <w:iCs/>
          <w:sz w:val="20"/>
          <w:szCs w:val="20"/>
        </w:rPr>
        <w:t>Weiter fordere ich den Regionalverband dazu auf, in der Region geeignete Flächen für Rechenzentren zu identifizieren und analog des Regionalplans Erneuerbare Energien mit Vorrangflächen für Windenergie auszuweisen. Ein wesentliches Kriterium dabei ist die lokale Nutzungsmöglichkeit der Abwärme.</w:t>
      </w:r>
    </w:p>
    <w:p w14:paraId="3A240BF4" w14:textId="4E9E7CB3" w:rsidR="00AC0B24" w:rsidRPr="00B817D5" w:rsidRDefault="00273DE4" w:rsidP="006E3E61">
      <w:pPr>
        <w:spacing w:line="260" w:lineRule="exact"/>
        <w:rPr>
          <w:rFonts w:ascii="Arial" w:hAnsi="Arial" w:cs="Arial"/>
          <w:sz w:val="20"/>
          <w:szCs w:val="20"/>
        </w:rPr>
      </w:pPr>
      <w:r>
        <w:rPr>
          <w:rFonts w:ascii="Arial" w:hAnsi="Arial" w:cs="Arial"/>
          <w:sz w:val="20"/>
          <w:szCs w:val="20"/>
        </w:rPr>
        <w:t>In den vorgelegten Unterlagen wird ausgeführt, dass Staub, Emissionen und Wärmeentwicklung nicht im wesentlichen Umfang zu erwarten sind. Es wird nicht berücksichtigt, dass das geplante R</w:t>
      </w:r>
      <w:r w:rsidR="007270A8">
        <w:rPr>
          <w:rFonts w:ascii="Arial" w:hAnsi="Arial" w:cs="Arial"/>
          <w:sz w:val="20"/>
          <w:szCs w:val="20"/>
        </w:rPr>
        <w:t>Z z</w:t>
      </w:r>
      <w:r>
        <w:rPr>
          <w:rFonts w:ascii="Arial" w:hAnsi="Arial" w:cs="Arial"/>
          <w:sz w:val="20"/>
          <w:szCs w:val="20"/>
        </w:rPr>
        <w:t xml:space="preserve">ur Sicherstellung der Stromversorgung auf Diesel-Stromgeneratoren angewiesen sein wird, </w:t>
      </w:r>
      <w:r w:rsidR="007270A8">
        <w:rPr>
          <w:rFonts w:ascii="Arial" w:hAnsi="Arial" w:cs="Arial"/>
          <w:sz w:val="20"/>
          <w:szCs w:val="20"/>
        </w:rPr>
        <w:t xml:space="preserve">die zu einer </w:t>
      </w:r>
      <w:r>
        <w:rPr>
          <w:rFonts w:ascii="Arial" w:hAnsi="Arial" w:cs="Arial"/>
          <w:sz w:val="20"/>
          <w:szCs w:val="20"/>
        </w:rPr>
        <w:t>immense</w:t>
      </w:r>
      <w:r w:rsidR="007270A8">
        <w:rPr>
          <w:rFonts w:ascii="Arial" w:hAnsi="Arial" w:cs="Arial"/>
          <w:sz w:val="20"/>
          <w:szCs w:val="20"/>
        </w:rPr>
        <w:t>n</w:t>
      </w:r>
      <w:r>
        <w:rPr>
          <w:rFonts w:ascii="Arial" w:hAnsi="Arial" w:cs="Arial"/>
          <w:sz w:val="20"/>
          <w:szCs w:val="20"/>
        </w:rPr>
        <w:t xml:space="preserve"> Belastung mit Lärm und Abgasen </w:t>
      </w:r>
      <w:r w:rsidR="007270A8">
        <w:rPr>
          <w:rFonts w:ascii="Arial" w:hAnsi="Arial" w:cs="Arial"/>
          <w:sz w:val="20"/>
          <w:szCs w:val="20"/>
        </w:rPr>
        <w:t>führen</w:t>
      </w:r>
      <w:r>
        <w:rPr>
          <w:rFonts w:ascii="Arial" w:hAnsi="Arial" w:cs="Arial"/>
          <w:sz w:val="20"/>
          <w:szCs w:val="20"/>
        </w:rPr>
        <w:t xml:space="preserve">. Weitere Emissionen </w:t>
      </w:r>
      <w:r w:rsidR="007270A8">
        <w:rPr>
          <w:rFonts w:ascii="Arial" w:hAnsi="Arial" w:cs="Arial"/>
          <w:sz w:val="20"/>
          <w:szCs w:val="20"/>
        </w:rPr>
        <w:t xml:space="preserve">verursachen </w:t>
      </w:r>
      <w:r>
        <w:rPr>
          <w:rFonts w:ascii="Arial" w:hAnsi="Arial" w:cs="Arial"/>
          <w:sz w:val="20"/>
          <w:szCs w:val="20"/>
        </w:rPr>
        <w:t xml:space="preserve">die notwendigen Kühlanlagen. </w:t>
      </w:r>
      <w:r w:rsidR="00AC0B24" w:rsidRPr="006E3E61">
        <w:rPr>
          <w:rFonts w:ascii="Arial" w:hAnsi="Arial" w:cs="Arial"/>
          <w:b/>
          <w:bCs/>
          <w:i/>
          <w:iCs/>
          <w:sz w:val="20"/>
          <w:szCs w:val="20"/>
        </w:rPr>
        <w:t xml:space="preserve">Daher fordere ich ein Gutachten, </w:t>
      </w:r>
      <w:r w:rsidR="00AC0B24" w:rsidRPr="00392129">
        <w:rPr>
          <w:rFonts w:ascii="Arial" w:hAnsi="Arial" w:cs="Arial"/>
          <w:b/>
          <w:bCs/>
          <w:i/>
          <w:iCs/>
          <w:sz w:val="20"/>
          <w:szCs w:val="20"/>
        </w:rPr>
        <w:t>das die Auswirkungen auf das lokale Klima durch ungenutzte Abwärme untersucht</w:t>
      </w:r>
      <w:r w:rsidR="00AC0B24" w:rsidRPr="00392129">
        <w:rPr>
          <w:rFonts w:ascii="Arial" w:hAnsi="Arial" w:cs="Arial"/>
          <w:b/>
          <w:i/>
          <w:sz w:val="20"/>
          <w:szCs w:val="20"/>
        </w:rPr>
        <w:t>.</w:t>
      </w:r>
      <w:r w:rsidR="00392129" w:rsidRPr="00392129">
        <w:rPr>
          <w:rFonts w:ascii="Arial" w:hAnsi="Arial" w:cs="Arial"/>
          <w:b/>
          <w:i/>
          <w:sz w:val="20"/>
          <w:szCs w:val="20"/>
        </w:rPr>
        <w:t xml:space="preserve"> Weiter fordere ich ein Gutachten, dass die Belastung für die Bevölkerung durch Lärm und Abgase untersucht. </w:t>
      </w:r>
      <w:r w:rsidR="00AC0B24" w:rsidRPr="00B817D5">
        <w:rPr>
          <w:rFonts w:ascii="Arial" w:hAnsi="Arial" w:cs="Arial"/>
          <w:sz w:val="20"/>
          <w:szCs w:val="20"/>
        </w:rPr>
        <w:t xml:space="preserve"> </w:t>
      </w:r>
    </w:p>
    <w:p w14:paraId="49FAADB4" w14:textId="62F632DE" w:rsidR="00392129" w:rsidRPr="00392129" w:rsidRDefault="00AC0B24" w:rsidP="00392129">
      <w:pPr>
        <w:numPr>
          <w:ilvl w:val="0"/>
          <w:numId w:val="10"/>
        </w:numPr>
        <w:spacing w:before="240"/>
        <w:ind w:left="362" w:hanging="646"/>
        <w:rPr>
          <w:rFonts w:ascii="Arial" w:hAnsi="Arial" w:cs="Arial"/>
          <w:b/>
          <w:u w:val="single"/>
        </w:rPr>
      </w:pPr>
      <w:r w:rsidRPr="006E3E61">
        <w:rPr>
          <w:rFonts w:ascii="Arial" w:hAnsi="Arial" w:cs="Arial"/>
          <w:b/>
          <w:u w:val="single"/>
        </w:rPr>
        <w:t>5. Unverhältnismäßiger Flächenverbrauch</w:t>
      </w:r>
      <w:r w:rsidR="00392129">
        <w:rPr>
          <w:rFonts w:ascii="Arial" w:hAnsi="Arial" w:cs="Arial"/>
          <w:b/>
          <w:u w:val="single"/>
        </w:rPr>
        <w:t xml:space="preserve"> und Umgehung der rechtlichen Vorgaben zum Zielabweichungsverfahren</w:t>
      </w:r>
    </w:p>
    <w:p w14:paraId="725F3C9F" w14:textId="215148A3" w:rsidR="00392129" w:rsidRPr="005B331A" w:rsidRDefault="00AC0B24" w:rsidP="006E3E61">
      <w:pPr>
        <w:spacing w:line="260" w:lineRule="exact"/>
        <w:rPr>
          <w:rFonts w:ascii="Arial" w:hAnsi="Arial" w:cs="Arial"/>
          <w:sz w:val="20"/>
          <w:szCs w:val="20"/>
        </w:rPr>
      </w:pPr>
      <w:r w:rsidRPr="005B331A">
        <w:rPr>
          <w:rFonts w:ascii="Arial" w:hAnsi="Arial" w:cs="Arial"/>
          <w:sz w:val="20"/>
          <w:szCs w:val="20"/>
        </w:rPr>
        <w:t xml:space="preserve">Das Vorhaben entzieht der Landwirtschaft wertvollen Ackerboden. </w:t>
      </w:r>
      <w:r w:rsidR="00392129" w:rsidRPr="005B331A">
        <w:rPr>
          <w:rFonts w:ascii="Arial" w:hAnsi="Arial" w:cs="Arial"/>
          <w:sz w:val="20"/>
          <w:szCs w:val="20"/>
        </w:rPr>
        <w:t>Der Antrag der Gemeinde Schöneck nennt einen zusätzlichen Flächenbedarf von 4,8 Hektar. Tatsächlich geht der Landwirtschaft durch die gewählte Abgrenzung und Änderung eine zusätzliche Fläche von über 7 ha verloren, denn „die geplante Änderung führt zu einer Zerschneidung aller betroffenen landwirtschaftlicher Flächen, die bei Umsetzung der Planung nicht mehr effizient bewirtschaftet werden können“. Es liegt „die Vermutung nahe (…), dass der Geltungsbereich des Gebiets A mit einer Fläche von ca. 4,8 ha derart gewählt wurde, um nicht die raumbedeutsame Dimension von größer 5 ha zu erreichen und einem Zielabweichungsverfahren zu entgehen. Faktisch gehen für die Landwirtschaft ein</w:t>
      </w:r>
      <w:r w:rsidR="004338E9">
        <w:rPr>
          <w:rFonts w:ascii="Arial" w:hAnsi="Arial" w:cs="Arial"/>
          <w:sz w:val="20"/>
          <w:szCs w:val="20"/>
        </w:rPr>
        <w:t>deutig mehr als 4,8 ha verloren</w:t>
      </w:r>
      <w:r w:rsidR="00392129" w:rsidRPr="005B331A">
        <w:rPr>
          <w:rFonts w:ascii="Arial" w:hAnsi="Arial" w:cs="Arial"/>
          <w:sz w:val="20"/>
          <w:szCs w:val="20"/>
        </w:rPr>
        <w:t>“</w:t>
      </w:r>
      <w:r w:rsidR="004338E9">
        <w:rPr>
          <w:rFonts w:ascii="Arial" w:hAnsi="Arial" w:cs="Arial"/>
          <w:sz w:val="20"/>
          <w:szCs w:val="20"/>
        </w:rPr>
        <w:t>, v</w:t>
      </w:r>
      <w:r w:rsidR="00392129" w:rsidRPr="005B331A">
        <w:rPr>
          <w:rFonts w:ascii="Arial" w:hAnsi="Arial" w:cs="Arial"/>
          <w:sz w:val="20"/>
          <w:szCs w:val="20"/>
        </w:rPr>
        <w:t>gl. Stellungnahme des RP DA vom 19.8.21</w:t>
      </w:r>
      <w:r w:rsidR="005B331A">
        <w:rPr>
          <w:rFonts w:ascii="Arial" w:hAnsi="Arial" w:cs="Arial"/>
          <w:sz w:val="20"/>
          <w:szCs w:val="20"/>
        </w:rPr>
        <w:t>.</w:t>
      </w:r>
    </w:p>
    <w:p w14:paraId="5AA12041" w14:textId="79520FD3" w:rsidR="00392129" w:rsidRPr="005B331A" w:rsidRDefault="00EA1CA3" w:rsidP="006E3E61">
      <w:pPr>
        <w:spacing w:line="260" w:lineRule="exact"/>
        <w:rPr>
          <w:rFonts w:ascii="Arial" w:hAnsi="Arial" w:cs="Arial"/>
          <w:sz w:val="20"/>
          <w:szCs w:val="20"/>
        </w:rPr>
      </w:pPr>
      <w:r w:rsidRPr="005B331A">
        <w:rPr>
          <w:rFonts w:ascii="Arial" w:hAnsi="Arial" w:cs="Arial"/>
          <w:b/>
          <w:i/>
          <w:sz w:val="20"/>
          <w:szCs w:val="20"/>
        </w:rPr>
        <w:t xml:space="preserve">Ich fordere daher, </w:t>
      </w:r>
      <w:r w:rsidR="005B331A">
        <w:rPr>
          <w:rFonts w:ascii="Arial" w:hAnsi="Arial" w:cs="Arial"/>
          <w:b/>
          <w:i/>
          <w:sz w:val="20"/>
          <w:szCs w:val="20"/>
        </w:rPr>
        <w:t xml:space="preserve">den Antrag der Gemeinde abzulehnen, </w:t>
      </w:r>
      <w:r w:rsidRPr="005B331A">
        <w:rPr>
          <w:rFonts w:ascii="Arial" w:hAnsi="Arial" w:cs="Arial"/>
          <w:b/>
          <w:i/>
          <w:sz w:val="20"/>
          <w:szCs w:val="20"/>
        </w:rPr>
        <w:t>das vorgesehene Zielabweichungs</w:t>
      </w:r>
      <w:r w:rsidR="005B331A">
        <w:rPr>
          <w:rFonts w:ascii="Arial" w:hAnsi="Arial" w:cs="Arial"/>
          <w:b/>
          <w:i/>
          <w:sz w:val="20"/>
          <w:szCs w:val="20"/>
        </w:rPr>
        <w:t>-</w:t>
      </w:r>
      <w:r w:rsidRPr="005B331A">
        <w:rPr>
          <w:rFonts w:ascii="Arial" w:hAnsi="Arial" w:cs="Arial"/>
          <w:b/>
          <w:i/>
          <w:sz w:val="20"/>
          <w:szCs w:val="20"/>
        </w:rPr>
        <w:t xml:space="preserve">verfahren </w:t>
      </w:r>
      <w:r w:rsidR="005B331A">
        <w:rPr>
          <w:rFonts w:ascii="Arial" w:hAnsi="Arial" w:cs="Arial"/>
          <w:b/>
          <w:i/>
          <w:sz w:val="20"/>
          <w:szCs w:val="20"/>
        </w:rPr>
        <w:t>rechtmäßig</w:t>
      </w:r>
      <w:r w:rsidRPr="005B331A">
        <w:rPr>
          <w:rFonts w:ascii="Arial" w:hAnsi="Arial" w:cs="Arial"/>
          <w:b/>
          <w:i/>
          <w:sz w:val="20"/>
          <w:szCs w:val="20"/>
        </w:rPr>
        <w:t xml:space="preserve"> durchzuführen und keine Umgehung geltenden Rechts zu ermöglichen. </w:t>
      </w:r>
    </w:p>
    <w:p w14:paraId="7DB02E99" w14:textId="13479D79" w:rsidR="00AC0B24" w:rsidRPr="006E3E61" w:rsidRDefault="00AC0B24" w:rsidP="00AC0B24">
      <w:pPr>
        <w:numPr>
          <w:ilvl w:val="0"/>
          <w:numId w:val="11"/>
        </w:numPr>
        <w:spacing w:before="240"/>
        <w:ind w:left="362" w:hanging="646"/>
        <w:rPr>
          <w:rFonts w:ascii="Arial" w:hAnsi="Arial" w:cs="Arial"/>
          <w:b/>
          <w:u w:val="single"/>
        </w:rPr>
      </w:pPr>
      <w:r w:rsidRPr="006E3E61">
        <w:rPr>
          <w:rFonts w:ascii="Arial" w:hAnsi="Arial" w:cs="Arial"/>
          <w:b/>
          <w:u w:val="single"/>
        </w:rPr>
        <w:t>6. Natur und Artenschutz</w:t>
      </w:r>
      <w:r w:rsidR="006E3105">
        <w:rPr>
          <w:rFonts w:ascii="Arial" w:hAnsi="Arial" w:cs="Arial"/>
          <w:b/>
          <w:u w:val="single"/>
        </w:rPr>
        <w:t>, Umweltbericht unvollständig und fehlerhaft</w:t>
      </w:r>
    </w:p>
    <w:p w14:paraId="6AF8AB6D" w14:textId="7414CA5A" w:rsidR="00AC0B24" w:rsidRDefault="00AC0B24" w:rsidP="006E3E61">
      <w:pPr>
        <w:spacing w:line="260" w:lineRule="exact"/>
        <w:rPr>
          <w:rFonts w:ascii="Arial" w:hAnsi="Arial" w:cs="Arial"/>
          <w:b/>
          <w:bCs/>
          <w:i/>
          <w:iCs/>
          <w:sz w:val="20"/>
          <w:szCs w:val="20"/>
        </w:rPr>
      </w:pPr>
      <w:r w:rsidRPr="00B817D5">
        <w:rPr>
          <w:rFonts w:ascii="Arial" w:hAnsi="Arial" w:cs="Arial"/>
          <w:sz w:val="20"/>
          <w:szCs w:val="20"/>
        </w:rPr>
        <w:t>Darüber hinaus hat die bisher landwirtschaftlich genutzte Fläche eine wichtige Funktion für Offenland-Arten als Rast-, Nist-, Brutfläche und als Nahrungsraum. Betroffen sind auch gefährdete Arten</w:t>
      </w:r>
      <w:r w:rsidR="00DA661A">
        <w:rPr>
          <w:rFonts w:ascii="Arial" w:hAnsi="Arial" w:cs="Arial"/>
          <w:sz w:val="20"/>
          <w:szCs w:val="20"/>
        </w:rPr>
        <w:t>, unter anderem</w:t>
      </w:r>
      <w:r w:rsidRPr="00B817D5">
        <w:rPr>
          <w:rFonts w:ascii="Arial" w:hAnsi="Arial" w:cs="Arial"/>
          <w:sz w:val="20"/>
          <w:szCs w:val="20"/>
        </w:rPr>
        <w:t xml:space="preserve"> der Feldhamster, </w:t>
      </w:r>
      <w:r w:rsidR="00DA661A">
        <w:rPr>
          <w:rFonts w:ascii="Arial" w:hAnsi="Arial" w:cs="Arial"/>
          <w:sz w:val="20"/>
          <w:szCs w:val="20"/>
        </w:rPr>
        <w:t>verschiedene</w:t>
      </w:r>
      <w:r w:rsidRPr="00B817D5">
        <w:rPr>
          <w:rFonts w:ascii="Arial" w:hAnsi="Arial" w:cs="Arial"/>
          <w:sz w:val="20"/>
          <w:szCs w:val="20"/>
        </w:rPr>
        <w:t xml:space="preserve"> Fledermaus</w:t>
      </w:r>
      <w:r w:rsidR="00DA661A">
        <w:rPr>
          <w:rFonts w:ascii="Arial" w:hAnsi="Arial" w:cs="Arial"/>
          <w:sz w:val="20"/>
          <w:szCs w:val="20"/>
        </w:rPr>
        <w:t>arten, die Zauneidechse</w:t>
      </w:r>
      <w:r w:rsidRPr="00B817D5">
        <w:rPr>
          <w:rFonts w:ascii="Arial" w:hAnsi="Arial" w:cs="Arial"/>
          <w:sz w:val="20"/>
          <w:szCs w:val="20"/>
        </w:rPr>
        <w:t>, die Feldlerche und Goldammer</w:t>
      </w:r>
      <w:r w:rsidR="006E3105">
        <w:rPr>
          <w:rFonts w:ascii="Arial" w:hAnsi="Arial" w:cs="Arial"/>
          <w:sz w:val="20"/>
          <w:szCs w:val="20"/>
        </w:rPr>
        <w:t xml:space="preserve"> und eine Vielzahl von Insekten</w:t>
      </w:r>
      <w:r w:rsidRPr="00B817D5">
        <w:rPr>
          <w:rFonts w:ascii="Arial" w:hAnsi="Arial" w:cs="Arial"/>
          <w:sz w:val="20"/>
          <w:szCs w:val="20"/>
        </w:rPr>
        <w:t>, denen ihr Lebensraum genommen wird. Ein Urteil des EUGH zeigt, dass das Gebiet als potentielles Habitat für den Feldhamster zu werten ist und geplante Ausgleichsmaßnahmen nicht wirksam sind.</w:t>
      </w:r>
      <w:r w:rsidR="003F7E2E">
        <w:rPr>
          <w:rFonts w:ascii="Arial" w:hAnsi="Arial" w:cs="Arial"/>
          <w:sz w:val="20"/>
          <w:szCs w:val="20"/>
        </w:rPr>
        <w:t xml:space="preserve"> </w:t>
      </w:r>
      <w:r w:rsidR="00EA1CA3">
        <w:rPr>
          <w:rFonts w:ascii="Arial" w:hAnsi="Arial" w:cs="Arial"/>
          <w:sz w:val="20"/>
          <w:szCs w:val="20"/>
        </w:rPr>
        <w:t xml:space="preserve">Die Planung der Gemeinde verstößt </w:t>
      </w:r>
      <w:r w:rsidR="004338E9">
        <w:rPr>
          <w:rFonts w:ascii="Arial" w:hAnsi="Arial" w:cs="Arial"/>
          <w:sz w:val="20"/>
          <w:szCs w:val="20"/>
        </w:rPr>
        <w:t xml:space="preserve">u.a. </w:t>
      </w:r>
      <w:r w:rsidR="00EA1CA3">
        <w:rPr>
          <w:rFonts w:ascii="Arial" w:hAnsi="Arial" w:cs="Arial"/>
          <w:sz w:val="20"/>
          <w:szCs w:val="20"/>
        </w:rPr>
        <w:t>gegen das BNatSchG.</w:t>
      </w:r>
      <w:r w:rsidR="007270A8">
        <w:rPr>
          <w:rFonts w:ascii="Arial" w:hAnsi="Arial" w:cs="Arial"/>
          <w:sz w:val="20"/>
          <w:szCs w:val="20"/>
        </w:rPr>
        <w:t xml:space="preserve"> </w:t>
      </w:r>
      <w:r w:rsidRPr="00B817D5">
        <w:rPr>
          <w:rFonts w:ascii="Arial" w:hAnsi="Arial" w:cs="Arial"/>
          <w:b/>
          <w:bCs/>
          <w:i/>
          <w:iCs/>
          <w:sz w:val="20"/>
          <w:szCs w:val="20"/>
        </w:rPr>
        <w:t>Ich fordere</w:t>
      </w:r>
      <w:r w:rsidR="00782753">
        <w:rPr>
          <w:rFonts w:ascii="Arial" w:hAnsi="Arial" w:cs="Arial"/>
          <w:b/>
          <w:bCs/>
          <w:i/>
          <w:iCs/>
          <w:sz w:val="20"/>
          <w:szCs w:val="20"/>
        </w:rPr>
        <w:t>,</w:t>
      </w:r>
      <w:r w:rsidRPr="00B817D5">
        <w:rPr>
          <w:rFonts w:ascii="Arial" w:hAnsi="Arial" w:cs="Arial"/>
          <w:b/>
          <w:bCs/>
          <w:i/>
          <w:iCs/>
          <w:sz w:val="20"/>
          <w:szCs w:val="20"/>
        </w:rPr>
        <w:t xml:space="preserve"> diesen Lebensraum zu erhalten</w:t>
      </w:r>
      <w:r w:rsidR="00EA1CA3">
        <w:rPr>
          <w:rFonts w:ascii="Arial" w:hAnsi="Arial" w:cs="Arial"/>
          <w:b/>
          <w:bCs/>
          <w:i/>
          <w:iCs/>
          <w:sz w:val="20"/>
          <w:szCs w:val="20"/>
        </w:rPr>
        <w:t xml:space="preserve"> und den Antrag der Gemeinde wegen des Verstoßes gegen d</w:t>
      </w:r>
      <w:r w:rsidR="005B331A">
        <w:rPr>
          <w:rFonts w:ascii="Arial" w:hAnsi="Arial" w:cs="Arial"/>
          <w:b/>
          <w:bCs/>
          <w:i/>
          <w:iCs/>
          <w:sz w:val="20"/>
          <w:szCs w:val="20"/>
        </w:rPr>
        <w:t xml:space="preserve">ie </w:t>
      </w:r>
      <w:r w:rsidR="00EA1CA3">
        <w:rPr>
          <w:rFonts w:ascii="Arial" w:hAnsi="Arial" w:cs="Arial"/>
          <w:b/>
          <w:bCs/>
          <w:i/>
          <w:iCs/>
          <w:sz w:val="20"/>
          <w:szCs w:val="20"/>
        </w:rPr>
        <w:t xml:space="preserve">Vorgaben des BNatSchG </w:t>
      </w:r>
      <w:r w:rsidR="004338E9">
        <w:rPr>
          <w:rFonts w:ascii="Arial" w:hAnsi="Arial" w:cs="Arial"/>
          <w:b/>
          <w:bCs/>
          <w:i/>
          <w:iCs/>
          <w:sz w:val="20"/>
          <w:szCs w:val="20"/>
        </w:rPr>
        <w:t xml:space="preserve">und des BImSchG </w:t>
      </w:r>
      <w:r w:rsidR="00EA1CA3">
        <w:rPr>
          <w:rFonts w:ascii="Arial" w:hAnsi="Arial" w:cs="Arial"/>
          <w:b/>
          <w:bCs/>
          <w:i/>
          <w:iCs/>
          <w:sz w:val="20"/>
          <w:szCs w:val="20"/>
        </w:rPr>
        <w:t xml:space="preserve">abzulehnen. </w:t>
      </w:r>
      <w:r w:rsidRPr="00B817D5">
        <w:rPr>
          <w:rFonts w:ascii="Arial" w:hAnsi="Arial" w:cs="Arial"/>
          <w:b/>
          <w:bCs/>
          <w:i/>
          <w:iCs/>
          <w:sz w:val="20"/>
          <w:szCs w:val="20"/>
        </w:rPr>
        <w:t xml:space="preserve"> </w:t>
      </w:r>
    </w:p>
    <w:p w14:paraId="7DE0BCC4" w14:textId="4786D357" w:rsidR="004D5557" w:rsidRPr="007270A8" w:rsidRDefault="006E3105" w:rsidP="007270A8">
      <w:pPr>
        <w:spacing w:line="260" w:lineRule="exact"/>
        <w:rPr>
          <w:rFonts w:ascii="Arial" w:hAnsi="Arial" w:cs="Arial"/>
          <w:b/>
          <w:i/>
          <w:sz w:val="20"/>
          <w:szCs w:val="20"/>
        </w:rPr>
      </w:pPr>
      <w:r w:rsidRPr="00374CF1">
        <w:rPr>
          <w:rFonts w:ascii="Arial" w:hAnsi="Arial" w:cs="Arial"/>
          <w:bCs/>
          <w:iCs/>
          <w:sz w:val="20"/>
          <w:szCs w:val="20"/>
        </w:rPr>
        <w:t xml:space="preserve">Der vorgelegte Umweltbericht entspricht nicht den Anforderungen der Anlage 1 zu BauGB, Nr. 2 b, cc: Die zahlreichen </w:t>
      </w:r>
      <w:r w:rsidR="007270A8">
        <w:rPr>
          <w:rFonts w:ascii="Arial" w:hAnsi="Arial" w:cs="Arial"/>
          <w:bCs/>
          <w:iCs/>
          <w:sz w:val="20"/>
          <w:szCs w:val="20"/>
        </w:rPr>
        <w:t xml:space="preserve">für den Betrieb benötigten </w:t>
      </w:r>
      <w:r w:rsidRPr="00374CF1">
        <w:rPr>
          <w:rFonts w:ascii="Arial" w:hAnsi="Arial" w:cs="Arial"/>
          <w:bCs/>
          <w:iCs/>
          <w:sz w:val="20"/>
          <w:szCs w:val="20"/>
        </w:rPr>
        <w:t>Kühlanlagen und Diesel-Notstromaggregate, verursachen eine wesentliche Menge an Emissionen (Lärm: Dröhnen der Kühlanlagen, Abgase</w:t>
      </w:r>
      <w:r w:rsidR="00374CF1" w:rsidRPr="00374CF1">
        <w:rPr>
          <w:rFonts w:ascii="Arial" w:hAnsi="Arial" w:cs="Arial"/>
          <w:bCs/>
          <w:iCs/>
          <w:sz w:val="20"/>
          <w:szCs w:val="20"/>
        </w:rPr>
        <w:t>, Erschütterungen u</w:t>
      </w:r>
      <w:r w:rsidRPr="00374CF1">
        <w:rPr>
          <w:rFonts w:ascii="Arial" w:hAnsi="Arial" w:cs="Arial"/>
          <w:bCs/>
          <w:iCs/>
          <w:sz w:val="20"/>
          <w:szCs w:val="20"/>
        </w:rPr>
        <w:t>nd Lärm durch Notstromaggregate), die im Umweltbericht nicht einmal erwähnt wurden.</w:t>
      </w:r>
      <w:r w:rsidR="00374CF1" w:rsidRPr="00374CF1">
        <w:rPr>
          <w:rFonts w:ascii="Arial" w:hAnsi="Arial" w:cs="Arial"/>
          <w:bCs/>
          <w:iCs/>
          <w:sz w:val="20"/>
          <w:szCs w:val="20"/>
        </w:rPr>
        <w:t xml:space="preserve"> D</w:t>
      </w:r>
      <w:r w:rsidR="004D5557" w:rsidRPr="00374CF1">
        <w:rPr>
          <w:rFonts w:ascii="Arial" w:hAnsi="Arial" w:cs="Arial"/>
          <w:sz w:val="20"/>
          <w:szCs w:val="20"/>
        </w:rPr>
        <w:t xml:space="preserve">as geplante Projekt </w:t>
      </w:r>
      <w:r w:rsidR="00374CF1" w:rsidRPr="00374CF1">
        <w:rPr>
          <w:rFonts w:ascii="Arial" w:hAnsi="Arial" w:cs="Arial"/>
          <w:sz w:val="20"/>
          <w:szCs w:val="20"/>
        </w:rPr>
        <w:t xml:space="preserve">wird </w:t>
      </w:r>
      <w:r w:rsidR="007270A8">
        <w:rPr>
          <w:rFonts w:ascii="Arial" w:hAnsi="Arial" w:cs="Arial"/>
          <w:sz w:val="20"/>
          <w:szCs w:val="20"/>
        </w:rPr>
        <w:t xml:space="preserve">zudem </w:t>
      </w:r>
      <w:r w:rsidR="004D5557" w:rsidRPr="00374CF1">
        <w:rPr>
          <w:rFonts w:ascii="Arial" w:hAnsi="Arial" w:cs="Arial"/>
          <w:sz w:val="20"/>
          <w:szCs w:val="20"/>
        </w:rPr>
        <w:t>die regionale Lebensmittelversorgung ein</w:t>
      </w:r>
      <w:r w:rsidR="00374CF1" w:rsidRPr="00374CF1">
        <w:rPr>
          <w:rFonts w:ascii="Arial" w:hAnsi="Arial" w:cs="Arial"/>
          <w:sz w:val="20"/>
          <w:szCs w:val="20"/>
        </w:rPr>
        <w:t xml:space="preserve">schränken </w:t>
      </w:r>
      <w:r w:rsidR="004D5557" w:rsidRPr="00374CF1">
        <w:rPr>
          <w:rFonts w:ascii="Arial" w:hAnsi="Arial" w:cs="Arial"/>
          <w:sz w:val="20"/>
          <w:szCs w:val="20"/>
        </w:rPr>
        <w:t>und durch die Versiegelung gehen natürliche Bodenfunktionen als Nährstoff- / CO</w:t>
      </w:r>
      <w:r w:rsidR="004D5557" w:rsidRPr="00374CF1">
        <w:rPr>
          <w:rFonts w:ascii="Arial" w:hAnsi="Arial" w:cs="Arial"/>
          <w:sz w:val="20"/>
          <w:szCs w:val="20"/>
          <w:vertAlign w:val="subscript"/>
        </w:rPr>
        <w:t>2</w:t>
      </w:r>
      <w:r w:rsidR="004D5557" w:rsidRPr="00374CF1">
        <w:rPr>
          <w:rFonts w:ascii="Arial" w:hAnsi="Arial" w:cs="Arial"/>
          <w:sz w:val="20"/>
          <w:szCs w:val="20"/>
        </w:rPr>
        <w:t>- und Wasserspeicher verloren.</w:t>
      </w:r>
      <w:r w:rsidR="00374CF1" w:rsidRPr="00374CF1">
        <w:rPr>
          <w:rFonts w:ascii="Arial" w:hAnsi="Arial" w:cs="Arial"/>
          <w:sz w:val="20"/>
          <w:szCs w:val="20"/>
        </w:rPr>
        <w:t xml:space="preserve"> Der Umweltbericht ist zu allen </w:t>
      </w:r>
      <w:r w:rsidR="00374CF1">
        <w:rPr>
          <w:rFonts w:ascii="Arial" w:hAnsi="Arial" w:cs="Arial"/>
          <w:sz w:val="20"/>
          <w:szCs w:val="20"/>
        </w:rPr>
        <w:t>diesen Punkten unvollständig und damit fehlerhaft</w:t>
      </w:r>
      <w:r w:rsidR="007270A8">
        <w:rPr>
          <w:rFonts w:ascii="Arial" w:hAnsi="Arial" w:cs="Arial"/>
          <w:sz w:val="20"/>
          <w:szCs w:val="20"/>
        </w:rPr>
        <w:t xml:space="preserve"> und vers</w:t>
      </w:r>
      <w:r w:rsidR="00374CF1">
        <w:rPr>
          <w:rFonts w:ascii="Arial" w:hAnsi="Arial" w:cs="Arial"/>
          <w:sz w:val="20"/>
          <w:szCs w:val="20"/>
        </w:rPr>
        <w:t xml:space="preserve">tößt gegen das BauGB. </w:t>
      </w:r>
      <w:r w:rsidR="00374CF1" w:rsidRPr="007270A8">
        <w:rPr>
          <w:rFonts w:ascii="Arial" w:hAnsi="Arial" w:cs="Arial"/>
          <w:b/>
          <w:i/>
          <w:sz w:val="20"/>
          <w:szCs w:val="20"/>
        </w:rPr>
        <w:t xml:space="preserve">Ich fordere Sie auf, der Änderung des Flächennutzungsplans aufgrund der Fehlerhaftigkeit / Unvollständigkeit des Umweltberichts und dem Verstoß gegen das BauGB nicht zuzustimmen. </w:t>
      </w:r>
    </w:p>
    <w:p w14:paraId="1A667CF6" w14:textId="77777777" w:rsidR="007270A8" w:rsidRPr="007270A8" w:rsidRDefault="007270A8" w:rsidP="00AC0B24">
      <w:pPr>
        <w:rPr>
          <w:rFonts w:ascii="Arial" w:hAnsi="Arial" w:cs="Arial"/>
          <w:i/>
          <w:sz w:val="20"/>
          <w:szCs w:val="20"/>
        </w:rPr>
      </w:pPr>
    </w:p>
    <w:p w14:paraId="5659B4F8" w14:textId="1E8AB242" w:rsidR="00AC0B24" w:rsidRPr="00B817D5" w:rsidRDefault="00AC0B24" w:rsidP="00AC0B24">
      <w:pPr>
        <w:rPr>
          <w:rFonts w:ascii="Arial" w:hAnsi="Arial" w:cs="Arial"/>
          <w:sz w:val="20"/>
          <w:szCs w:val="20"/>
        </w:rPr>
      </w:pPr>
      <w:r w:rsidRPr="00B817D5">
        <w:rPr>
          <w:rFonts w:ascii="Arial" w:hAnsi="Arial" w:cs="Arial"/>
          <w:sz w:val="20"/>
          <w:szCs w:val="20"/>
        </w:rPr>
        <w:t>_________________________________________________________________________</w:t>
      </w:r>
    </w:p>
    <w:p w14:paraId="3CA599A1" w14:textId="2BA5F884" w:rsidR="00AC0B24" w:rsidRPr="006E3E61" w:rsidRDefault="00AC0B24">
      <w:pPr>
        <w:rPr>
          <w:rFonts w:ascii="Arial" w:hAnsi="Arial" w:cs="Arial"/>
          <w:sz w:val="20"/>
          <w:szCs w:val="20"/>
        </w:rPr>
      </w:pPr>
      <w:r w:rsidRPr="00B817D5">
        <w:rPr>
          <w:rFonts w:ascii="Arial" w:hAnsi="Arial" w:cs="Arial"/>
          <w:sz w:val="20"/>
          <w:szCs w:val="20"/>
        </w:rPr>
        <w:t>Datum</w:t>
      </w:r>
      <w:r w:rsidRPr="00B817D5">
        <w:rPr>
          <w:rFonts w:ascii="Arial" w:hAnsi="Arial" w:cs="Arial"/>
          <w:sz w:val="20"/>
          <w:szCs w:val="20"/>
        </w:rPr>
        <w:tab/>
      </w:r>
      <w:r w:rsidRPr="00B817D5">
        <w:rPr>
          <w:rFonts w:ascii="Arial" w:hAnsi="Arial" w:cs="Arial"/>
          <w:sz w:val="20"/>
          <w:szCs w:val="20"/>
        </w:rPr>
        <w:tab/>
      </w:r>
      <w:r w:rsidRPr="00B817D5">
        <w:rPr>
          <w:rFonts w:ascii="Arial" w:hAnsi="Arial" w:cs="Arial"/>
          <w:sz w:val="20"/>
          <w:szCs w:val="20"/>
        </w:rPr>
        <w:tab/>
      </w:r>
      <w:r w:rsidRPr="00B817D5">
        <w:rPr>
          <w:rFonts w:ascii="Arial" w:hAnsi="Arial" w:cs="Arial"/>
          <w:sz w:val="20"/>
          <w:szCs w:val="20"/>
        </w:rPr>
        <w:tab/>
      </w:r>
      <w:r w:rsidRPr="00B817D5">
        <w:rPr>
          <w:rFonts w:ascii="Arial" w:hAnsi="Arial" w:cs="Arial"/>
          <w:sz w:val="20"/>
          <w:szCs w:val="20"/>
        </w:rPr>
        <w:tab/>
        <w:t>Unterschrift</w:t>
      </w:r>
    </w:p>
    <w:sectPr w:rsidR="00AC0B24" w:rsidRPr="006E3E61" w:rsidSect="007270A8">
      <w:pgSz w:w="11906" w:h="16838"/>
      <w:pgMar w:top="567" w:right="7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62AC" w14:textId="77777777" w:rsidR="00674DA3" w:rsidRDefault="00674DA3" w:rsidP="0023732A">
      <w:r>
        <w:separator/>
      </w:r>
    </w:p>
  </w:endnote>
  <w:endnote w:type="continuationSeparator" w:id="0">
    <w:p w14:paraId="121E603E" w14:textId="77777777" w:rsidR="00674DA3" w:rsidRDefault="00674DA3" w:rsidP="0023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13C74" w14:textId="77777777" w:rsidR="00674DA3" w:rsidRDefault="00674DA3" w:rsidP="0023732A">
      <w:r>
        <w:separator/>
      </w:r>
    </w:p>
  </w:footnote>
  <w:footnote w:type="continuationSeparator" w:id="0">
    <w:p w14:paraId="47F0AE29" w14:textId="77777777" w:rsidR="00674DA3" w:rsidRDefault="00674DA3" w:rsidP="00237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70F"/>
    <w:multiLevelType w:val="hybridMultilevel"/>
    <w:tmpl w:val="6BFAD59E"/>
    <w:lvl w:ilvl="0" w:tplc="BE5A39E6">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7A6EDF"/>
    <w:multiLevelType w:val="hybridMultilevel"/>
    <w:tmpl w:val="D5AE35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941022"/>
    <w:multiLevelType w:val="hybridMultilevel"/>
    <w:tmpl w:val="CA7473C0"/>
    <w:lvl w:ilvl="0" w:tplc="F1503FB4">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40635"/>
    <w:multiLevelType w:val="hybridMultilevel"/>
    <w:tmpl w:val="015C6A56"/>
    <w:lvl w:ilvl="0" w:tplc="E8F45642">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8E01AF"/>
    <w:multiLevelType w:val="hybridMultilevel"/>
    <w:tmpl w:val="048E0810"/>
    <w:lvl w:ilvl="0" w:tplc="99967584">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D6716E"/>
    <w:multiLevelType w:val="hybridMultilevel"/>
    <w:tmpl w:val="5AFE3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CF2F13"/>
    <w:multiLevelType w:val="hybridMultilevel"/>
    <w:tmpl w:val="1D500E6A"/>
    <w:lvl w:ilvl="0" w:tplc="3BA228A6">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0A4845"/>
    <w:multiLevelType w:val="hybridMultilevel"/>
    <w:tmpl w:val="53BCD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2E53AD"/>
    <w:multiLevelType w:val="hybridMultilevel"/>
    <w:tmpl w:val="820C86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01D69FD"/>
    <w:multiLevelType w:val="hybridMultilevel"/>
    <w:tmpl w:val="D3E0E8D6"/>
    <w:lvl w:ilvl="0" w:tplc="ED160792">
      <w:start w:val="1"/>
      <w:numFmt w:val="bullet"/>
      <w:lvlText w:val=""/>
      <w:lvlJc w:val="left"/>
      <w:pPr>
        <w:ind w:left="360" w:hanging="360"/>
      </w:pPr>
      <w:rPr>
        <w:rFonts w:ascii="Symbol" w:hAnsi="Symbol"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155A61"/>
    <w:multiLevelType w:val="hybridMultilevel"/>
    <w:tmpl w:val="2F820A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8"/>
  </w:num>
  <w:num w:numId="4">
    <w:abstractNumId w:val="5"/>
  </w:num>
  <w:num w:numId="5">
    <w:abstractNumId w:val="2"/>
  </w:num>
  <w:num w:numId="6">
    <w:abstractNumId w:val="7"/>
  </w:num>
  <w:num w:numId="7">
    <w:abstractNumId w:val="0"/>
  </w:num>
  <w:num w:numId="8">
    <w:abstractNumId w:val="4"/>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0"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6A"/>
    <w:rsid w:val="00037B5D"/>
    <w:rsid w:val="00054E9C"/>
    <w:rsid w:val="00065148"/>
    <w:rsid w:val="000B0CEB"/>
    <w:rsid w:val="0013521E"/>
    <w:rsid w:val="00143744"/>
    <w:rsid w:val="00227CD5"/>
    <w:rsid w:val="00234498"/>
    <w:rsid w:val="00235ABB"/>
    <w:rsid w:val="0023732A"/>
    <w:rsid w:val="002423C0"/>
    <w:rsid w:val="00262E3C"/>
    <w:rsid w:val="00273DE4"/>
    <w:rsid w:val="002A10F0"/>
    <w:rsid w:val="002F74B6"/>
    <w:rsid w:val="00304888"/>
    <w:rsid w:val="00305138"/>
    <w:rsid w:val="00325117"/>
    <w:rsid w:val="003566F8"/>
    <w:rsid w:val="00374CF1"/>
    <w:rsid w:val="00392129"/>
    <w:rsid w:val="003C0F1F"/>
    <w:rsid w:val="003F7E2E"/>
    <w:rsid w:val="00404312"/>
    <w:rsid w:val="00425CD9"/>
    <w:rsid w:val="004338E9"/>
    <w:rsid w:val="004501BF"/>
    <w:rsid w:val="004558DF"/>
    <w:rsid w:val="004C4AE8"/>
    <w:rsid w:val="004D5557"/>
    <w:rsid w:val="00574066"/>
    <w:rsid w:val="005B331A"/>
    <w:rsid w:val="005F2024"/>
    <w:rsid w:val="005F5F32"/>
    <w:rsid w:val="005F6EC9"/>
    <w:rsid w:val="00660768"/>
    <w:rsid w:val="00674DA3"/>
    <w:rsid w:val="006B4926"/>
    <w:rsid w:val="006D351E"/>
    <w:rsid w:val="006E3105"/>
    <w:rsid w:val="006E3E61"/>
    <w:rsid w:val="006F207C"/>
    <w:rsid w:val="00710E35"/>
    <w:rsid w:val="007270A8"/>
    <w:rsid w:val="0073227C"/>
    <w:rsid w:val="00741720"/>
    <w:rsid w:val="00782753"/>
    <w:rsid w:val="00805D2F"/>
    <w:rsid w:val="008570EA"/>
    <w:rsid w:val="00864C64"/>
    <w:rsid w:val="00874458"/>
    <w:rsid w:val="00887481"/>
    <w:rsid w:val="0089527C"/>
    <w:rsid w:val="008A0D44"/>
    <w:rsid w:val="008A3984"/>
    <w:rsid w:val="00934CCD"/>
    <w:rsid w:val="009B68F2"/>
    <w:rsid w:val="009C31C9"/>
    <w:rsid w:val="009F65E2"/>
    <w:rsid w:val="00A05762"/>
    <w:rsid w:val="00A66926"/>
    <w:rsid w:val="00A74068"/>
    <w:rsid w:val="00AB2BE6"/>
    <w:rsid w:val="00AC0B24"/>
    <w:rsid w:val="00B24983"/>
    <w:rsid w:val="00B515E0"/>
    <w:rsid w:val="00B817D5"/>
    <w:rsid w:val="00BC2ACE"/>
    <w:rsid w:val="00BF3939"/>
    <w:rsid w:val="00CB33F5"/>
    <w:rsid w:val="00D20094"/>
    <w:rsid w:val="00D46F8F"/>
    <w:rsid w:val="00D81BF1"/>
    <w:rsid w:val="00DA661A"/>
    <w:rsid w:val="00DF5C84"/>
    <w:rsid w:val="00E7156A"/>
    <w:rsid w:val="00E830E6"/>
    <w:rsid w:val="00EA1CA3"/>
    <w:rsid w:val="00F42AD7"/>
    <w:rsid w:val="00F44C09"/>
    <w:rsid w:val="00F62433"/>
    <w:rsid w:val="00F84C46"/>
    <w:rsid w:val="00F92F15"/>
    <w:rsid w:val="00FA008F"/>
    <w:rsid w:val="00FA3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5B6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5ABB"/>
    <w:rPr>
      <w:sz w:val="24"/>
      <w:szCs w:val="24"/>
    </w:rPr>
  </w:style>
  <w:style w:type="paragraph" w:styleId="berschrift1">
    <w:name w:val="heading 1"/>
    <w:basedOn w:val="Standard"/>
    <w:next w:val="Standard"/>
    <w:link w:val="berschrift1Zchn"/>
    <w:qFormat/>
    <w:rsid w:val="00235ABB"/>
    <w:pPr>
      <w:keepNext/>
      <w:outlineLvl w:val="0"/>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74B6"/>
    <w:rPr>
      <w:color w:val="0000FF"/>
      <w:u w:val="single"/>
    </w:rPr>
  </w:style>
  <w:style w:type="character" w:customStyle="1" w:styleId="berschrift1Zchn">
    <w:name w:val="Überschrift 1 Zchn"/>
    <w:link w:val="berschrift1"/>
    <w:rsid w:val="00A66926"/>
    <w:rPr>
      <w:rFonts w:ascii="Arial" w:hAnsi="Arial" w:cs="Arial"/>
      <w:b/>
      <w:bCs/>
      <w:szCs w:val="24"/>
    </w:rPr>
  </w:style>
  <w:style w:type="paragraph" w:styleId="KeinLeerraum">
    <w:name w:val="No Spacing"/>
    <w:uiPriority w:val="1"/>
    <w:qFormat/>
    <w:rsid w:val="00AC0B24"/>
    <w:rPr>
      <w:rFonts w:ascii="Calibri" w:eastAsia="Calibri" w:hAnsi="Calibri"/>
      <w:sz w:val="22"/>
      <w:szCs w:val="22"/>
      <w:lang w:eastAsia="en-US"/>
    </w:rPr>
  </w:style>
  <w:style w:type="paragraph" w:styleId="berarbeitung">
    <w:name w:val="Revision"/>
    <w:hidden/>
    <w:uiPriority w:val="99"/>
    <w:semiHidden/>
    <w:rsid w:val="00AB2BE6"/>
    <w:rPr>
      <w:sz w:val="24"/>
      <w:szCs w:val="24"/>
    </w:rPr>
  </w:style>
  <w:style w:type="paragraph" w:styleId="Kopfzeile">
    <w:name w:val="header"/>
    <w:basedOn w:val="Standard"/>
    <w:link w:val="KopfzeileZchn"/>
    <w:uiPriority w:val="99"/>
    <w:unhideWhenUsed/>
    <w:rsid w:val="0023732A"/>
    <w:pPr>
      <w:tabs>
        <w:tab w:val="center" w:pos="4536"/>
        <w:tab w:val="right" w:pos="9072"/>
      </w:tabs>
    </w:pPr>
  </w:style>
  <w:style w:type="character" w:customStyle="1" w:styleId="KopfzeileZchn">
    <w:name w:val="Kopfzeile Zchn"/>
    <w:link w:val="Kopfzeile"/>
    <w:uiPriority w:val="99"/>
    <w:rsid w:val="0023732A"/>
    <w:rPr>
      <w:sz w:val="24"/>
      <w:szCs w:val="24"/>
    </w:rPr>
  </w:style>
  <w:style w:type="paragraph" w:styleId="Fuzeile">
    <w:name w:val="footer"/>
    <w:basedOn w:val="Standard"/>
    <w:link w:val="FuzeileZchn"/>
    <w:uiPriority w:val="99"/>
    <w:unhideWhenUsed/>
    <w:rsid w:val="0023732A"/>
    <w:pPr>
      <w:tabs>
        <w:tab w:val="center" w:pos="4536"/>
        <w:tab w:val="right" w:pos="9072"/>
      </w:tabs>
    </w:pPr>
  </w:style>
  <w:style w:type="character" w:customStyle="1" w:styleId="FuzeileZchn">
    <w:name w:val="Fußzeile Zchn"/>
    <w:link w:val="Fuzeile"/>
    <w:uiPriority w:val="99"/>
    <w:rsid w:val="002373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484105">
      <w:bodyDiv w:val="1"/>
      <w:marLeft w:val="0"/>
      <w:marRight w:val="0"/>
      <w:marTop w:val="0"/>
      <w:marBottom w:val="0"/>
      <w:divBdr>
        <w:top w:val="none" w:sz="0" w:space="0" w:color="auto"/>
        <w:left w:val="none" w:sz="0" w:space="0" w:color="auto"/>
        <w:bottom w:val="none" w:sz="0" w:space="0" w:color="auto"/>
        <w:right w:val="none" w:sz="0" w:space="0" w:color="auto"/>
      </w:divBdr>
    </w:div>
    <w:div w:id="21268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Einwendung Bebauungsplan Kilianstädten Nord II</vt:lpstr>
    </vt:vector>
  </TitlesOfParts>
  <Company/>
  <LinksUpToDate>false</LinksUpToDate>
  <CharactersWithSpaces>8925</CharactersWithSpaces>
  <SharedDoc>false</SharedDoc>
  <HLinks>
    <vt:vector size="6" baseType="variant">
      <vt:variant>
        <vt:i4>3342360</vt:i4>
      </vt:variant>
      <vt:variant>
        <vt:i4>0</vt:i4>
      </vt:variant>
      <vt:variant>
        <vt:i4>0</vt:i4>
      </vt:variant>
      <vt:variant>
        <vt:i4>5</vt:i4>
      </vt:variant>
      <vt:variant>
        <vt:lpwstr>mailto:Brigitte.Lindscheid@gruene-darmstadt.de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Einwendung Bebauungsplan Kilianstädten Nord II</dc:title>
  <dc:subject/>
  <dc:creator/>
  <cp:keywords>Einwendung Bebauungsplan</cp:keywords>
  <cp:lastModifiedBy/>
  <cp:revision>1</cp:revision>
  <dcterms:created xsi:type="dcterms:W3CDTF">2023-01-13T12:17:00Z</dcterms:created>
  <dcterms:modified xsi:type="dcterms:W3CDTF">2023-01-13T12:17:00Z</dcterms:modified>
</cp:coreProperties>
</file>